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32" w:rsidRPr="009D7D32" w:rsidRDefault="009D7D32" w:rsidP="009D7D32">
      <w:pPr>
        <w:jc w:val="center"/>
        <w:rPr>
          <w:b/>
          <w:bCs/>
          <w:sz w:val="52"/>
          <w:szCs w:val="36"/>
        </w:rPr>
      </w:pPr>
      <w:r w:rsidRPr="009D7D32">
        <w:rPr>
          <w:b/>
          <w:bCs/>
          <w:sz w:val="52"/>
          <w:szCs w:val="36"/>
        </w:rPr>
        <w:t>Ústava Spolkové republiky Německo</w:t>
      </w:r>
    </w:p>
    <w:p w:rsidR="009D7D32" w:rsidRDefault="009D7D32" w:rsidP="009D7D32">
      <w:pPr>
        <w:jc w:val="center"/>
        <w:rPr>
          <w:b/>
          <w:bCs/>
          <w:sz w:val="52"/>
          <w:szCs w:val="36"/>
        </w:rPr>
      </w:pPr>
      <w:r w:rsidRPr="009D7D32">
        <w:rPr>
          <w:b/>
          <w:bCs/>
          <w:sz w:val="52"/>
          <w:szCs w:val="36"/>
        </w:rPr>
        <w:t xml:space="preserve">§107 / </w:t>
      </w:r>
      <w:proofErr w:type="gramStart"/>
      <w:r w:rsidRPr="009D7D32">
        <w:rPr>
          <w:b/>
          <w:bCs/>
          <w:sz w:val="52"/>
          <w:szCs w:val="36"/>
        </w:rPr>
        <w:t>odst.2</w:t>
      </w:r>
      <w:proofErr w:type="gramEnd"/>
    </w:p>
    <w:p w:rsidR="009D7D32" w:rsidRDefault="009D7D32" w:rsidP="009D7D32">
      <w:pPr>
        <w:jc w:val="center"/>
        <w:rPr>
          <w:b/>
          <w:bCs/>
          <w:sz w:val="52"/>
          <w:szCs w:val="36"/>
        </w:rPr>
      </w:pPr>
    </w:p>
    <w:p w:rsidR="009D7D32" w:rsidRPr="009D7D32" w:rsidRDefault="009D7D32" w:rsidP="009D7D32">
      <w:pPr>
        <w:jc w:val="center"/>
        <w:rPr>
          <w:b/>
          <w:bCs/>
          <w:sz w:val="52"/>
          <w:szCs w:val="36"/>
        </w:rPr>
      </w:pPr>
    </w:p>
    <w:p w:rsidR="009D7D32" w:rsidRDefault="009D7D32" w:rsidP="009D7D32">
      <w:pPr>
        <w:jc w:val="center"/>
        <w:rPr>
          <w:b/>
          <w:bCs/>
          <w:sz w:val="36"/>
          <w:szCs w:val="36"/>
        </w:rPr>
      </w:pPr>
    </w:p>
    <w:p w:rsidR="009D7D32" w:rsidRPr="009D7D32" w:rsidRDefault="009D7D32" w:rsidP="009D7D32">
      <w:pPr>
        <w:spacing w:line="360" w:lineRule="auto"/>
        <w:jc w:val="both"/>
        <w:rPr>
          <w:b/>
          <w:sz w:val="32"/>
        </w:rPr>
      </w:pPr>
      <w:r w:rsidRPr="009D7D32">
        <w:rPr>
          <w:b/>
          <w:sz w:val="36"/>
          <w:szCs w:val="24"/>
        </w:rPr>
        <w:t>Zákonem je nutné zabezpečit, aby rozdílná finanční výkonnost jednotlivých spolkových zemí byla vyrovnávána; při tom musí být zohledněna finanční výkonnost a finanční potřeby obcí (svazků obcí). Předpoklady pro nároky na vyrovnání oprávněných zemí a pohledávky zemí povinných placením jakož i parametry pro výši vyrovnávacích plateb jsou stanoveny zákonem.  Tento zákon  může také  určit, že Spolková vláda ze svých prostředků poskytne výkonově slabším zemím subvence pro dodatečné pokrytí jejich celkových finančních potřeb.</w:t>
      </w:r>
    </w:p>
    <w:p w:rsidR="009D7D32" w:rsidRPr="009D7D32" w:rsidRDefault="009D7D32" w:rsidP="009D7D32">
      <w:pPr>
        <w:spacing w:line="360" w:lineRule="auto"/>
        <w:jc w:val="both"/>
        <w:rPr>
          <w:b/>
          <w:sz w:val="32"/>
        </w:rPr>
      </w:pPr>
    </w:p>
    <w:p w:rsidR="0064455C" w:rsidRDefault="00FA0B66" w:rsidP="00FA0B66">
      <w:pPr>
        <w:spacing w:line="276" w:lineRule="auto"/>
        <w:rPr>
          <w:rFonts w:ascii="Times New Roman" w:hAnsi="Times New Roman"/>
          <w:b/>
          <w:i/>
          <w:sz w:val="28"/>
          <w:szCs w:val="28"/>
        </w:rPr>
      </w:pPr>
      <w:r w:rsidRPr="00FA0B66">
        <w:rPr>
          <w:rFonts w:ascii="Times New Roman" w:hAnsi="Times New Roman"/>
          <w:b/>
          <w:i/>
          <w:sz w:val="28"/>
          <w:szCs w:val="28"/>
        </w:rPr>
        <w:t xml:space="preserve">Nutnost vyrovnávání životní </w:t>
      </w:r>
      <w:r>
        <w:rPr>
          <w:rFonts w:ascii="Times New Roman" w:hAnsi="Times New Roman"/>
          <w:b/>
          <w:i/>
          <w:sz w:val="28"/>
          <w:szCs w:val="28"/>
        </w:rPr>
        <w:t xml:space="preserve">úrovně v Německu zavedl hned po sjednocení </w:t>
      </w:r>
      <w:proofErr w:type="spellStart"/>
      <w:r>
        <w:rPr>
          <w:rFonts w:ascii="Times New Roman" w:hAnsi="Times New Roman"/>
          <w:b/>
          <w:i/>
          <w:sz w:val="28"/>
          <w:szCs w:val="28"/>
        </w:rPr>
        <w:t>Bismarck</w:t>
      </w:r>
      <w:proofErr w:type="spellEnd"/>
      <w:r>
        <w:rPr>
          <w:rFonts w:ascii="Times New Roman" w:hAnsi="Times New Roman"/>
          <w:b/>
          <w:i/>
          <w:sz w:val="28"/>
          <w:szCs w:val="28"/>
        </w:rPr>
        <w:t>, protože velké regionální rozdíly přinášejí pnutí a tendenci rozdíly ještě zvětšovat.</w:t>
      </w:r>
    </w:p>
    <w:p w:rsidR="00FA0B66" w:rsidRDefault="00FA0B66" w:rsidP="00FA0B66">
      <w:pPr>
        <w:spacing w:line="276" w:lineRule="auto"/>
        <w:rPr>
          <w:rFonts w:ascii="Times New Roman" w:hAnsi="Times New Roman"/>
          <w:b/>
          <w:i/>
          <w:sz w:val="28"/>
          <w:szCs w:val="28"/>
        </w:rPr>
      </w:pPr>
      <w:r>
        <w:rPr>
          <w:rFonts w:ascii="Times New Roman" w:hAnsi="Times New Roman"/>
          <w:b/>
          <w:i/>
          <w:sz w:val="28"/>
          <w:szCs w:val="28"/>
        </w:rPr>
        <w:t>To převzala i Výmarská republika při svém vzniku v r. 1920 a převzala to i SRN ve výše uvedeném § 107 v r. 1952.</w:t>
      </w:r>
    </w:p>
    <w:p w:rsidR="00FA0B66" w:rsidRDefault="00FA0B66" w:rsidP="00FA0B66">
      <w:pPr>
        <w:spacing w:line="276" w:lineRule="auto"/>
        <w:rPr>
          <w:rFonts w:ascii="Times New Roman" w:hAnsi="Times New Roman"/>
          <w:b/>
          <w:i/>
          <w:sz w:val="28"/>
          <w:szCs w:val="28"/>
        </w:rPr>
      </w:pPr>
    </w:p>
    <w:p w:rsidR="00FA0B66" w:rsidRPr="00FA0B66" w:rsidRDefault="00FA0B66" w:rsidP="00FA0B66">
      <w:pPr>
        <w:spacing w:line="276" w:lineRule="auto"/>
        <w:rPr>
          <w:rFonts w:ascii="Times New Roman" w:hAnsi="Times New Roman"/>
          <w:b/>
          <w:i/>
          <w:sz w:val="28"/>
          <w:szCs w:val="28"/>
        </w:rPr>
      </w:pPr>
      <w:r>
        <w:rPr>
          <w:rFonts w:ascii="Times New Roman" w:hAnsi="Times New Roman"/>
          <w:b/>
          <w:i/>
          <w:sz w:val="28"/>
          <w:szCs w:val="28"/>
        </w:rPr>
        <w:t>Např. chudé Sasko dostává z tohoto přerozdělení 1 mld. EUR ročně!</w:t>
      </w:r>
    </w:p>
    <w:sectPr w:rsidR="00FA0B66" w:rsidRPr="00FA0B66" w:rsidSect="006445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7D32"/>
    <w:rsid w:val="00010F12"/>
    <w:rsid w:val="000B700E"/>
    <w:rsid w:val="004D70CA"/>
    <w:rsid w:val="0064455C"/>
    <w:rsid w:val="007A4B98"/>
    <w:rsid w:val="009C2DDA"/>
    <w:rsid w:val="009D7D32"/>
    <w:rsid w:val="00D37A18"/>
    <w:rsid w:val="00FA0B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7D32"/>
    <w:pPr>
      <w:spacing w:after="0" w:line="240" w:lineRule="auto"/>
    </w:pPr>
    <w:rPr>
      <w:rFonts w:ascii="Calibri"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817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133</Words>
  <Characters>790</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Aster</dc:creator>
  <cp:lastModifiedBy>Jiří Aster</cp:lastModifiedBy>
  <cp:revision>2</cp:revision>
  <cp:lastPrinted>2018-03-01T08:07:00Z</cp:lastPrinted>
  <dcterms:created xsi:type="dcterms:W3CDTF">2017-09-19T06:23:00Z</dcterms:created>
  <dcterms:modified xsi:type="dcterms:W3CDTF">2018-03-01T08:09:00Z</dcterms:modified>
</cp:coreProperties>
</file>