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bookmarkStart w:id="0" w:name="_GoBack"/>
      <w:bookmarkEnd w:id="0"/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990F6C" w:rsidRDefault="00990F6C" w:rsidP="00E116C6">
      <w:pPr>
        <w:pStyle w:val="Bezmezer"/>
        <w:jc w:val="both"/>
      </w:pPr>
      <w:r w:rsidRPr="00990F6C">
        <w:t>Nejvyšší soud ČR</w:t>
      </w:r>
    </w:p>
    <w:p w:rsidR="00990F6C" w:rsidRDefault="00990F6C" w:rsidP="00E116C6">
      <w:pPr>
        <w:pStyle w:val="Bezmezer"/>
        <w:jc w:val="both"/>
      </w:pPr>
      <w:r>
        <w:t>Předseda</w:t>
      </w:r>
    </w:p>
    <w:p w:rsidR="00113D54" w:rsidRPr="00113D54" w:rsidRDefault="00113D54" w:rsidP="00113D54">
      <w:r>
        <w:t>Prof. JUDr. Pavel Šámal, </w:t>
      </w:r>
      <w:proofErr w:type="spellStart"/>
      <w:r>
        <w:t>Ph.</w:t>
      </w:r>
      <w:r w:rsidRPr="00113D54">
        <w:t>D</w:t>
      </w:r>
      <w:proofErr w:type="spellEnd"/>
      <w:r w:rsidRPr="00113D54">
        <w:t>.</w:t>
      </w:r>
    </w:p>
    <w:p w:rsidR="00113D54" w:rsidRPr="00113D54" w:rsidRDefault="00113D54" w:rsidP="00113D54">
      <w:r w:rsidRPr="00113D54">
        <w:t>Burešova 20</w:t>
      </w:r>
      <w:r w:rsidRPr="00113D54">
        <w:br/>
        <w:t>657 37 Brno</w:t>
      </w:r>
    </w:p>
    <w:p w:rsidR="00990F6C" w:rsidRPr="00990F6C" w:rsidRDefault="00990F6C" w:rsidP="00E116C6">
      <w:pPr>
        <w:pStyle w:val="Bezmezer"/>
        <w:jc w:val="both"/>
      </w:pPr>
    </w:p>
    <w:p w:rsidR="00E116C6" w:rsidRDefault="00E116C6" w:rsidP="00E116C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990F6C" w:rsidRPr="00990F6C">
        <w:t>kccaa9t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B56934" w:rsidRPr="00BB7FCC" w:rsidRDefault="00B56934">
      <w:pPr>
        <w:rPr>
          <w:rFonts w:cstheme="minorHAnsi"/>
        </w:rPr>
      </w:pPr>
      <w:r w:rsidRPr="00BB7FCC">
        <w:rPr>
          <w:rFonts w:cstheme="minorHAnsi"/>
          <w:b/>
        </w:rPr>
        <w:t>Věc:</w:t>
      </w:r>
      <w:r w:rsidR="006A5CD2" w:rsidRPr="00BB7FCC">
        <w:rPr>
          <w:rFonts w:cstheme="minorHAnsi"/>
        </w:rPr>
        <w:t xml:space="preserve"> </w:t>
      </w:r>
      <w:r w:rsidR="00113D54">
        <w:rPr>
          <w:rFonts w:cstheme="minorHAnsi"/>
        </w:rPr>
        <w:t>Informace o neuvěřitelném chování soudkyně OS Praha východ</w:t>
      </w:r>
      <w:r w:rsidR="00BB7FCC">
        <w:rPr>
          <w:rFonts w:cstheme="minorHAnsi"/>
        </w:rPr>
        <w:t xml:space="preserve"> </w:t>
      </w: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990F6C">
        <w:rPr>
          <w:rFonts w:cstheme="minorHAnsi"/>
        </w:rPr>
        <w:t>12</w:t>
      </w:r>
      <w:r w:rsidRPr="00BB7FCC">
        <w:rPr>
          <w:rFonts w:cstheme="minorHAnsi"/>
        </w:rPr>
        <w:t>.</w:t>
      </w:r>
      <w:r w:rsidR="00990F6C">
        <w:rPr>
          <w:rFonts w:cstheme="minorHAnsi"/>
        </w:rPr>
        <w:t>9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113D54" w:rsidP="00700601">
      <w:pPr>
        <w:jc w:val="both"/>
        <w:rPr>
          <w:rFonts w:cstheme="minorHAnsi"/>
        </w:rPr>
      </w:pPr>
      <w:r>
        <w:rPr>
          <w:rFonts w:cstheme="minorHAnsi"/>
        </w:rPr>
        <w:t>Vážený</w:t>
      </w:r>
      <w:r w:rsidR="00BB7FCC">
        <w:rPr>
          <w:rFonts w:cstheme="minorHAnsi"/>
        </w:rPr>
        <w:t xml:space="preserve"> pan</w:t>
      </w:r>
      <w:r w:rsidR="00E116C6">
        <w:rPr>
          <w:rFonts w:cstheme="minorHAnsi"/>
        </w:rPr>
        <w:t>í</w:t>
      </w:r>
      <w:r w:rsidR="00BB7FCC">
        <w:rPr>
          <w:rFonts w:cstheme="minorHAnsi"/>
        </w:rPr>
        <w:t xml:space="preserve"> </w:t>
      </w:r>
      <w:r w:rsidR="00990F6C">
        <w:rPr>
          <w:rFonts w:cstheme="minorHAnsi"/>
        </w:rPr>
        <w:t>předsedo</w:t>
      </w:r>
      <w:r w:rsidR="00BB7FCC">
        <w:rPr>
          <w:rFonts w:cstheme="minorHAnsi"/>
        </w:rPr>
        <w:t>,</w:t>
      </w:r>
    </w:p>
    <w:p w:rsidR="00113D54" w:rsidRDefault="00113D54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kauzu ing. Petra Vlčka sleduji už 4 roky. Chování a jednání soudkyně JUDr. Dany </w:t>
      </w:r>
      <w:proofErr w:type="spellStart"/>
      <w:r>
        <w:rPr>
          <w:rFonts w:cstheme="minorHAnsi"/>
        </w:rPr>
        <w:t>Haňkové</w:t>
      </w:r>
      <w:proofErr w:type="spellEnd"/>
      <w:r>
        <w:rPr>
          <w:rFonts w:cstheme="minorHAnsi"/>
        </w:rPr>
        <w:t xml:space="preserve"> </w:t>
      </w:r>
      <w:r w:rsidR="001D366E">
        <w:rPr>
          <w:rFonts w:cstheme="minorHAnsi"/>
        </w:rPr>
        <w:t xml:space="preserve">je </w:t>
      </w:r>
      <w:r>
        <w:rPr>
          <w:rFonts w:cstheme="minorHAnsi"/>
        </w:rPr>
        <w:t xml:space="preserve">otřesné. Aktuální situaci popisuji v mém článku ze dne </w:t>
      </w:r>
      <w:proofErr w:type="gramStart"/>
      <w:r>
        <w:rPr>
          <w:rFonts w:cstheme="minorHAnsi"/>
        </w:rPr>
        <w:t>11.9.2019</w:t>
      </w:r>
      <w:proofErr w:type="gramEnd"/>
      <w:r>
        <w:rPr>
          <w:rFonts w:cstheme="minorHAnsi"/>
        </w:rPr>
        <w:t>, který jsem dnes aktualizoval</w:t>
      </w:r>
      <w:r w:rsidR="00FA5EB6">
        <w:rPr>
          <w:rFonts w:cstheme="minorHAnsi"/>
        </w:rPr>
        <w:t xml:space="preserve">. </w:t>
      </w:r>
      <w:proofErr w:type="gramStart"/>
      <w:r w:rsidR="00FA5EB6">
        <w:rPr>
          <w:rFonts w:cstheme="minorHAnsi"/>
        </w:rPr>
        <w:t>Obdržely  všechna</w:t>
      </w:r>
      <w:proofErr w:type="gramEnd"/>
      <w:r w:rsidR="00FA5EB6">
        <w:rPr>
          <w:rFonts w:cstheme="minorHAnsi"/>
        </w:rPr>
        <w:t xml:space="preserve"> hlavní média a stovky novinářů</w:t>
      </w:r>
      <w:r>
        <w:rPr>
          <w:rFonts w:cstheme="minorHAnsi"/>
        </w:rPr>
        <w:t>:</w:t>
      </w:r>
    </w:p>
    <w:p w:rsidR="00113D54" w:rsidRDefault="00113D54" w:rsidP="00700601">
      <w:pPr>
        <w:jc w:val="both"/>
        <w:rPr>
          <w:rFonts w:cstheme="minorHAnsi"/>
        </w:rPr>
      </w:pPr>
      <w:r>
        <w:rPr>
          <w:rStyle w:val="Siln"/>
          <w:rFonts w:ascii="Tahoma" w:hAnsi="Tahoma" w:cs="Tahoma"/>
          <w:i/>
          <w:iCs/>
          <w:color w:val="FF0000"/>
          <w:sz w:val="15"/>
          <w:szCs w:val="15"/>
          <w:shd w:val="clear" w:color="auto" w:fill="FFFFFF"/>
        </w:rPr>
        <w:t>Aktualizováno:</w:t>
      </w:r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 Soudkyně promptně </w:t>
      </w:r>
      <w:hyperlink r:id="rId7" w:history="1">
        <w:r>
          <w:rPr>
            <w:rStyle w:val="Siln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„reagovala“</w:t>
        </w:r>
        <w:r>
          <w:rPr>
            <w:rStyle w:val="Hypertextovodkaz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 </w:t>
        </w:r>
      </w:hyperlink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na stížnost ze včerejška nařízením jednání až na 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11.12.2019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?! Návrh byl podán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10.8.2018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! O tom začne jednat po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16ti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měsících?! Bude v prosinci den předem zase jednání zrušeno?! Jestli toto nejsou bezdůvodné průtahy, tak co tedy?! Děti mohou trpět a čekat do nekonečna, dle této „soudkyně“, místo aby nařídila jednání v zájmu dětí co nejrychleji! Soudkyně nejedná, není rozhodnutí, nemožné odvolání, podání opravného prostředku, stav trvá již 4 roky – a bezbranné, neochráněné děti trpí! Kde zůstalo ústavní právo občana na spravedlivý soud? Soudkyně porušuje zákon a znemožňuje jeho použití občanem, který už se nemá jak bránit - to už je šílenost! O jednom </w:t>
      </w:r>
      <w:hyperlink r:id="rId8" w:history="1">
        <w:r>
          <w:rPr>
            <w:rStyle w:val="Hypertextovodkaz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dementním soudci</w:t>
        </w:r>
      </w:hyperlink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 jsem již psal. Asi nebude sám?!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J.Š.</w:t>
      </w:r>
      <w:proofErr w:type="gramEnd"/>
    </w:p>
    <w:p w:rsidR="00113D54" w:rsidRPr="00113D54" w:rsidRDefault="009E4406" w:rsidP="00113D54">
      <w:hyperlink r:id="rId9" w:history="1">
        <w:r w:rsidR="00113D54" w:rsidRPr="00113D54">
          <w:rPr>
            <w:rStyle w:val="Hypertextovodkaz"/>
          </w:rPr>
          <w:t xml:space="preserve">Věc: Stížnost na porušování zákonných povinností při výkonu funkce soudce JUDr. Danou </w:t>
        </w:r>
        <w:proofErr w:type="spellStart"/>
        <w:r w:rsidR="00113D54" w:rsidRPr="00113D54">
          <w:rPr>
            <w:rStyle w:val="Hypertextovodkaz"/>
          </w:rPr>
          <w:t>Haňkovou</w:t>
        </w:r>
        <w:proofErr w:type="spellEnd"/>
        <w:r w:rsidR="00113D54" w:rsidRPr="00113D54">
          <w:rPr>
            <w:rStyle w:val="Hypertextovodkaz"/>
          </w:rPr>
          <w:t xml:space="preserve"> ve věci </w:t>
        </w:r>
        <w:proofErr w:type="spellStart"/>
        <w:r w:rsidR="00113D54" w:rsidRPr="00113D54">
          <w:rPr>
            <w:rStyle w:val="Hypertextovodkaz"/>
          </w:rPr>
          <w:t>sp</w:t>
        </w:r>
        <w:proofErr w:type="spellEnd"/>
        <w:r w:rsidR="00113D54" w:rsidRPr="00113D54">
          <w:rPr>
            <w:rStyle w:val="Hypertextovodkaz"/>
          </w:rPr>
          <w:t xml:space="preserve">. zn. 30P515/2017, na způsobené průtahy v téže věci </w:t>
        </w:r>
        <w:proofErr w:type="spellStart"/>
        <w:proofErr w:type="gramStart"/>
        <w:r w:rsidR="00113D54" w:rsidRPr="00113D54">
          <w:rPr>
            <w:rStyle w:val="Hypertextovodkaz"/>
          </w:rPr>
          <w:t>sp.zn</w:t>
        </w:r>
        <w:proofErr w:type="spellEnd"/>
        <w:r w:rsidR="00113D54" w:rsidRPr="00113D54">
          <w:rPr>
            <w:rStyle w:val="Hypertextovodkaz"/>
          </w:rPr>
          <w:t>.</w:t>
        </w:r>
        <w:proofErr w:type="gramEnd"/>
        <w:r w:rsidR="00113D54" w:rsidRPr="00113D54">
          <w:rPr>
            <w:rStyle w:val="Hypertextovodkaz"/>
          </w:rPr>
          <w:t xml:space="preserve"> 30P515/2017, žádost o přidělení věci jinému soudci a návrh na kárné řízení.</w:t>
        </w:r>
      </w:hyperlink>
    </w:p>
    <w:p w:rsidR="00113D54" w:rsidRPr="00113D54" w:rsidRDefault="009E4406" w:rsidP="00113D54">
      <w:hyperlink r:id="rId10" w:history="1">
        <w:r w:rsidR="00113D54" w:rsidRPr="00113D54">
          <w:rPr>
            <w:rStyle w:val="Hypertextovodkaz"/>
          </w:rPr>
          <w:t>https://www.sinagl.cz/z-korespondence/9282-vec-stiznost-na-porusovani-zakonnych-povinnosti-pri-vykonu-funkce-soudce-judr-danou-hankovou-ve-veci-sp-zn-30p515-2017-na-zpusobene-prutahy-v-teze-veci-sp-zn-30p515-2017-zadost-o-prideleni-veci-jinemu-soudci-a-navrh-na-karne-rizeni.html</w:t>
        </w:r>
      </w:hyperlink>
    </w:p>
    <w:p w:rsidR="001B3A14" w:rsidRDefault="000A0A67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Dovoluji si Vás požádat ve jménu lidskosti, Vaší pravomoci a společenské odpovědnosti, abyste v této věci konal. Občan už vůči neschopné, zlovolné, či duševně nemocné soudkyni nemá už možnost jak se </w:t>
      </w:r>
      <w:r w:rsidR="001B3A14">
        <w:rPr>
          <w:rFonts w:cstheme="minorHAnsi"/>
        </w:rPr>
        <w:lastRenderedPageBreak/>
        <w:t xml:space="preserve">bránit, </w:t>
      </w:r>
      <w:r w:rsidR="00D459BE">
        <w:rPr>
          <w:rFonts w:cstheme="minorHAnsi"/>
        </w:rPr>
        <w:t xml:space="preserve">ochránit a </w:t>
      </w:r>
      <w:r>
        <w:rPr>
          <w:rFonts w:cstheme="minorHAnsi"/>
        </w:rPr>
        <w:t xml:space="preserve">zachránit své děti. Soud, PČR, OSPOD a další instituce jsou zcela na straně matky a ignorují </w:t>
      </w:r>
      <w:r w:rsidR="00D459BE">
        <w:rPr>
          <w:rFonts w:cstheme="minorHAnsi"/>
        </w:rPr>
        <w:t xml:space="preserve">nezpochybnitelné </w:t>
      </w:r>
      <w:r>
        <w:rPr>
          <w:rFonts w:cstheme="minorHAnsi"/>
        </w:rPr>
        <w:t xml:space="preserve">důkazy ve prospěch otce. </w:t>
      </w:r>
    </w:p>
    <w:p w:rsidR="006E0D1F" w:rsidRDefault="006E0D1F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Jen připomínám, že soudkyně JUDr. Dana </w:t>
      </w:r>
      <w:proofErr w:type="spellStart"/>
      <w:r>
        <w:rPr>
          <w:rFonts w:cstheme="minorHAnsi"/>
        </w:rPr>
        <w:t>Haňková</w:t>
      </w:r>
      <w:proofErr w:type="spellEnd"/>
      <w:r>
        <w:rPr>
          <w:rFonts w:cstheme="minorHAnsi"/>
        </w:rPr>
        <w:t xml:space="preserve"> soudí nejen opatrovnický spor od roku 2015, kdy na ní ing. Vlček podával po 4 měsících nečinnosti v lednu 2016 stížnost, ale 6 </w:t>
      </w:r>
      <w:r w:rsidR="00CF71DC">
        <w:rPr>
          <w:rFonts w:cstheme="minorHAnsi"/>
        </w:rPr>
        <w:t>měsíců po podání této stížnosti</w:t>
      </w:r>
      <w:r w:rsidR="004474DA">
        <w:rPr>
          <w:rFonts w:cstheme="minorHAnsi"/>
        </w:rPr>
        <w:t xml:space="preserve"> </w:t>
      </w:r>
      <w:r>
        <w:rPr>
          <w:rFonts w:cstheme="minorHAnsi"/>
        </w:rPr>
        <w:t>soudkyně začala soudit ve dvou trestních řízeních</w:t>
      </w:r>
      <w:r w:rsidR="00CF71D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F71DC">
        <w:rPr>
          <w:rFonts w:cstheme="minorHAnsi"/>
        </w:rPr>
        <w:t>Obě</w:t>
      </w:r>
      <w:r>
        <w:rPr>
          <w:rFonts w:cstheme="minorHAnsi"/>
        </w:rPr>
        <w:t xml:space="preserve"> </w:t>
      </w:r>
      <w:r w:rsidR="000F6DAE">
        <w:rPr>
          <w:rFonts w:cstheme="minorHAnsi"/>
        </w:rPr>
        <w:t xml:space="preserve">trestní řízení </w:t>
      </w:r>
      <w:r w:rsidR="00CF71DC">
        <w:rPr>
          <w:rFonts w:cstheme="minorHAnsi"/>
        </w:rPr>
        <w:t xml:space="preserve">jsou </w:t>
      </w:r>
      <w:r>
        <w:rPr>
          <w:rFonts w:cstheme="minorHAnsi"/>
        </w:rPr>
        <w:t>ohledně údajného domácího násilí na bývalé manželce</w:t>
      </w:r>
      <w:r w:rsidR="000F6DA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F6DAE">
        <w:rPr>
          <w:rFonts w:cstheme="minorHAnsi"/>
        </w:rPr>
        <w:t xml:space="preserve">Ta jich </w:t>
      </w:r>
      <w:r>
        <w:rPr>
          <w:rFonts w:cstheme="minorHAnsi"/>
        </w:rPr>
        <w:t xml:space="preserve">zneužívá </w:t>
      </w:r>
      <w:r w:rsidR="000F6DAE">
        <w:rPr>
          <w:rFonts w:cstheme="minorHAnsi"/>
        </w:rPr>
        <w:t xml:space="preserve">k získání výhod v </w:t>
      </w:r>
      <w:r>
        <w:rPr>
          <w:rFonts w:cstheme="minorHAnsi"/>
        </w:rPr>
        <w:t xml:space="preserve">opatrovnické kauze, kterou soudí </w:t>
      </w:r>
      <w:r w:rsidR="000F6DAE">
        <w:rPr>
          <w:rFonts w:cstheme="minorHAnsi"/>
        </w:rPr>
        <w:t>stejná soudkyně. Z</w:t>
      </w:r>
      <w:r>
        <w:rPr>
          <w:rFonts w:cstheme="minorHAnsi"/>
        </w:rPr>
        <w:t>a první domácí násilí (z let 2011 až 2015)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byl již </w:t>
      </w:r>
      <w:r w:rsidR="000F6DAE">
        <w:rPr>
          <w:rFonts w:cstheme="minorHAnsi"/>
        </w:rPr>
        <w:t xml:space="preserve">pan Vlček </w:t>
      </w:r>
      <w:r>
        <w:rPr>
          <w:rFonts w:cstheme="minorHAnsi"/>
        </w:rPr>
        <w:t xml:space="preserve">pravomocně odsouzen </w:t>
      </w:r>
      <w:r w:rsidR="000F6DAE">
        <w:rPr>
          <w:rFonts w:cstheme="minorHAnsi"/>
        </w:rPr>
        <w:t>bez jediného důkazu. Z</w:t>
      </w:r>
      <w:r>
        <w:rPr>
          <w:rFonts w:cstheme="minorHAnsi"/>
        </w:rPr>
        <w:t>a druhé domácí násilí (z doby, kdy manželé spolu již nebydleli – tedy z let 2015</w:t>
      </w:r>
      <w:r w:rsidR="000F6DAE">
        <w:rPr>
          <w:rFonts w:cstheme="minorHAnsi"/>
        </w:rPr>
        <w:t xml:space="preserve"> až 2017</w:t>
      </w:r>
      <w:r>
        <w:rPr>
          <w:rFonts w:cstheme="minorHAnsi"/>
        </w:rPr>
        <w:t>)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byl odsouzen </w:t>
      </w:r>
      <w:r w:rsidR="000F6DAE">
        <w:rPr>
          <w:rFonts w:cstheme="minorHAnsi"/>
        </w:rPr>
        <w:t xml:space="preserve">zatím </w:t>
      </w:r>
      <w:r>
        <w:rPr>
          <w:rFonts w:cstheme="minorHAnsi"/>
        </w:rPr>
        <w:t>pouze nepravomocně. Nicméně ani soudkyně samotná, ani odvolací soud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nevidí nikde podjatost</w:t>
      </w:r>
      <w:r w:rsidR="00B36705">
        <w:rPr>
          <w:rFonts w:cstheme="minorHAnsi"/>
        </w:rPr>
        <w:t>, nebo zaujatost</w:t>
      </w:r>
      <w:r>
        <w:rPr>
          <w:rFonts w:cstheme="minorHAnsi"/>
        </w:rPr>
        <w:t xml:space="preserve"> a všem se zdá vše v pořádku. </w:t>
      </w:r>
      <w:hyperlink r:id="rId11" w:history="1">
        <w:r>
          <w:rPr>
            <w:rStyle w:val="Hypertextovodkaz"/>
          </w:rPr>
          <w:t>https://www.sinagl.cz/z-korespondence/7917-samosoudkyne-judr-dana-hankova-demonstrace-zlovule-v-trestnim-i-opatrovnickem-rizeni.html</w:t>
        </w:r>
      </w:hyperlink>
    </w:p>
    <w:p w:rsidR="000A0A67" w:rsidRDefault="001B3A14" w:rsidP="00700601">
      <w:pPr>
        <w:jc w:val="both"/>
        <w:rPr>
          <w:rFonts w:cstheme="minorHAnsi"/>
        </w:rPr>
      </w:pPr>
      <w:r>
        <w:rPr>
          <w:rFonts w:cstheme="minorHAnsi"/>
        </w:rPr>
        <w:t>Doporučuji shlédnout toto video</w:t>
      </w:r>
      <w:r w:rsidR="006E0D1F">
        <w:rPr>
          <w:rFonts w:cstheme="minorHAnsi"/>
        </w:rPr>
        <w:t xml:space="preserve"> z trestního řízení</w:t>
      </w:r>
      <w:r>
        <w:rPr>
          <w:rFonts w:cstheme="minorHAnsi"/>
        </w:rPr>
        <w:t xml:space="preserve"> se „závěrečnou řečí a posledním slovem“ </w:t>
      </w:r>
      <w:proofErr w:type="spellStart"/>
      <w:proofErr w:type="gramStart"/>
      <w:r>
        <w:rPr>
          <w:rFonts w:cstheme="minorHAnsi"/>
        </w:rPr>
        <w:t>ing.Petra</w:t>
      </w:r>
      <w:proofErr w:type="spellEnd"/>
      <w:proofErr w:type="gramEnd"/>
      <w:r>
        <w:rPr>
          <w:rFonts w:cstheme="minorHAnsi"/>
        </w:rPr>
        <w:t xml:space="preserve"> Vlčka - </w:t>
      </w:r>
      <w:hyperlink r:id="rId12" w:history="1">
        <w:r>
          <w:rPr>
            <w:rStyle w:val="Hypertextovodkaz"/>
          </w:rPr>
          <w:t>https://www.youtube.com/watch?v=poZY16ghgI0&amp;feature=youtu.be</w:t>
        </w:r>
      </w:hyperlink>
      <w:r>
        <w:rPr>
          <w:rFonts w:cstheme="minorHAnsi"/>
        </w:rPr>
        <w:t>. Předsedkyně soudu shledává jednání soudkyně v naprostém pořádku…</w:t>
      </w:r>
    </w:p>
    <w:p w:rsidR="00FA5EB6" w:rsidRDefault="00B36705" w:rsidP="00B36705">
      <w:pPr>
        <w:jc w:val="both"/>
        <w:rPr>
          <w:rFonts w:cstheme="minorHAnsi"/>
        </w:rPr>
      </w:pPr>
      <w:r>
        <w:rPr>
          <w:rFonts w:cstheme="minorHAnsi"/>
        </w:rPr>
        <w:t>Spisové značky: 30 P 515/2017, 1 T 67/2016 pravomocné, 1 T 11/2017 nepravomocné.</w:t>
      </w:r>
    </w:p>
    <w:p w:rsidR="00B36705" w:rsidRDefault="00FA5EB6" w:rsidP="00B36705">
      <w:pPr>
        <w:jc w:val="both"/>
        <w:rPr>
          <w:rFonts w:cstheme="minorHAnsi"/>
        </w:rPr>
      </w:pPr>
      <w:r>
        <w:rPr>
          <w:rFonts w:cstheme="minorHAnsi"/>
        </w:rPr>
        <w:t xml:space="preserve">Souběžně </w:t>
      </w:r>
      <w:r w:rsidR="00285A34">
        <w:rPr>
          <w:rFonts w:cstheme="minorHAnsi"/>
        </w:rPr>
        <w:t>zasílám v kopii</w:t>
      </w:r>
      <w:r>
        <w:rPr>
          <w:rFonts w:cstheme="minorHAnsi"/>
        </w:rPr>
        <w:t xml:space="preserve"> </w:t>
      </w:r>
      <w:r w:rsidR="00285A34">
        <w:rPr>
          <w:rFonts w:cstheme="minorHAnsi"/>
        </w:rPr>
        <w:t>k</w:t>
      </w:r>
      <w:r w:rsidR="0088049B">
        <w:rPr>
          <w:rFonts w:cstheme="minorHAnsi"/>
        </w:rPr>
        <w:t> </w:t>
      </w:r>
      <w:r w:rsidR="00285A34">
        <w:rPr>
          <w:rFonts w:cstheme="minorHAnsi"/>
        </w:rPr>
        <w:t>informaci</w:t>
      </w:r>
      <w:r w:rsidR="0088049B">
        <w:rPr>
          <w:rFonts w:cstheme="minorHAnsi"/>
        </w:rPr>
        <w:t xml:space="preserve"> a na vědomí</w:t>
      </w:r>
      <w:r w:rsidR="00285A34">
        <w:rPr>
          <w:rFonts w:cstheme="minorHAnsi"/>
        </w:rPr>
        <w:t xml:space="preserve"> </w:t>
      </w:r>
      <w:r>
        <w:rPr>
          <w:rFonts w:cstheme="minorHAnsi"/>
        </w:rPr>
        <w:t>ministryni spravedlnosti JUDr. Marii Benešov</w:t>
      </w:r>
      <w:r w:rsidR="00285A34">
        <w:rPr>
          <w:rFonts w:cstheme="minorHAnsi"/>
        </w:rPr>
        <w:t>é</w:t>
      </w:r>
      <w:r>
        <w:rPr>
          <w:rFonts w:cstheme="minorHAnsi"/>
        </w:rPr>
        <w:t xml:space="preserve"> a předsed</w:t>
      </w:r>
      <w:r w:rsidR="00285A34">
        <w:rPr>
          <w:rFonts w:cstheme="minorHAnsi"/>
        </w:rPr>
        <w:t>ovi</w:t>
      </w:r>
      <w:r>
        <w:rPr>
          <w:rFonts w:cstheme="minorHAnsi"/>
        </w:rPr>
        <w:t xml:space="preserve"> Ústavního soudu ČR </w:t>
      </w:r>
      <w:r w:rsidR="00285A34">
        <w:rPr>
          <w:rFonts w:cstheme="minorHAnsi"/>
        </w:rPr>
        <w:t>JUDr. Pavlu</w:t>
      </w:r>
      <w:r>
        <w:rPr>
          <w:rFonts w:cstheme="minorHAnsi"/>
        </w:rPr>
        <w:t xml:space="preserve"> Rychetské</w:t>
      </w:r>
      <w:r w:rsidR="00285A34">
        <w:rPr>
          <w:rFonts w:cstheme="minorHAnsi"/>
        </w:rPr>
        <w:t>mu</w:t>
      </w:r>
      <w:r>
        <w:rPr>
          <w:rFonts w:cstheme="minorHAnsi"/>
        </w:rPr>
        <w:t xml:space="preserve">. </w:t>
      </w:r>
      <w:r w:rsidR="00B36705">
        <w:rPr>
          <w:rFonts w:cstheme="minorHAnsi"/>
        </w:rPr>
        <w:t xml:space="preserve"> </w:t>
      </w:r>
    </w:p>
    <w:p w:rsidR="00A84B07" w:rsidRPr="00BB7FCC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za </w:t>
      </w:r>
      <w:proofErr w:type="gramStart"/>
      <w:r w:rsidR="0091182C">
        <w:rPr>
          <w:rFonts w:cstheme="minorHAnsi"/>
        </w:rPr>
        <w:t>informac</w:t>
      </w:r>
      <w:r w:rsidR="001250A9">
        <w:rPr>
          <w:rFonts w:cstheme="minorHAnsi"/>
        </w:rPr>
        <w:t>e</w:t>
      </w:r>
      <w:r w:rsidR="0091182C">
        <w:rPr>
          <w:rFonts w:cstheme="minorHAnsi"/>
        </w:rPr>
        <w:t xml:space="preserve"> jaké</w:t>
      </w:r>
      <w:proofErr w:type="gramEnd"/>
      <w:r w:rsidR="0091182C">
        <w:rPr>
          <w:rFonts w:cstheme="minorHAnsi"/>
        </w:rPr>
        <w:t xml:space="preserve"> kroky jste ve věci učinil</w:t>
      </w:r>
      <w:r w:rsidR="001250A9">
        <w:rPr>
          <w:rFonts w:cstheme="minorHAnsi"/>
        </w:rPr>
        <w:t>.</w:t>
      </w:r>
      <w:r w:rsidR="003B3FCE">
        <w:rPr>
          <w:rFonts w:cstheme="minorHAnsi"/>
        </w:rPr>
        <w:t xml:space="preserve"> </w:t>
      </w:r>
      <w:r w:rsidR="001250A9">
        <w:rPr>
          <w:rFonts w:cstheme="minorHAnsi"/>
        </w:rPr>
        <w:t>P</w:t>
      </w:r>
      <w:r w:rsidR="003B3FCE">
        <w:rPr>
          <w:rFonts w:cstheme="minorHAnsi"/>
        </w:rPr>
        <w:t>řeji Vám mnoho zdaru!</w:t>
      </w:r>
    </w:p>
    <w:p w:rsidR="00A84B07" w:rsidRPr="00BB7FCC" w:rsidRDefault="00A84B07" w:rsidP="00700601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</w:t>
      </w:r>
      <w:proofErr w:type="spellStart"/>
      <w:r w:rsidRPr="00BB7FCC">
        <w:rPr>
          <w:rFonts w:cstheme="minorHAnsi"/>
        </w:rPr>
        <w:t>Šinágl</w:t>
      </w:r>
      <w:proofErr w:type="spellEnd"/>
      <w:r w:rsidRPr="00BB7FCC">
        <w:rPr>
          <w:rFonts w:cstheme="minorHAnsi"/>
        </w:rPr>
        <w:t xml:space="preserve">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Default="00B36705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AB6D68" w:rsidRPr="00BB7FCC">
        <w:rPr>
          <w:rFonts w:cstheme="minorHAnsi"/>
        </w:rPr>
        <w:t xml:space="preserve">                                                                                          </w:t>
      </w:r>
      <w:proofErr w:type="spellStart"/>
      <w:r w:rsidR="00AB6D68" w:rsidRPr="00BB7FCC">
        <w:rPr>
          <w:rFonts w:cstheme="minorHAnsi"/>
        </w:rPr>
        <w:t>Sodales</w:t>
      </w:r>
      <w:proofErr w:type="spellEnd"/>
      <w:r w:rsidR="00AB6D68" w:rsidRPr="00BB7FCC">
        <w:rPr>
          <w:rFonts w:cstheme="minorHAnsi"/>
        </w:rPr>
        <w:t xml:space="preserve"> </w:t>
      </w:r>
      <w:proofErr w:type="spellStart"/>
      <w:proofErr w:type="gramStart"/>
      <w:r w:rsidR="00AB6D68" w:rsidRPr="00BB7FCC">
        <w:rPr>
          <w:rFonts w:cstheme="minorHAnsi"/>
        </w:rPr>
        <w:t>Solonis</w:t>
      </w:r>
      <w:proofErr w:type="spellEnd"/>
      <w:r w:rsidR="00AB6D68" w:rsidRPr="00BB7FCC">
        <w:rPr>
          <w:rFonts w:cstheme="minorHAnsi"/>
        </w:rPr>
        <w:t xml:space="preserve"> z.s.</w:t>
      </w:r>
      <w:proofErr w:type="gramEnd"/>
    </w:p>
    <w:sectPr w:rsidR="00AB6D68" w:rsidSect="00121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BB" w:rsidRDefault="009E01BB" w:rsidP="00252C43">
      <w:pPr>
        <w:spacing w:after="0" w:line="240" w:lineRule="auto"/>
      </w:pPr>
      <w:r>
        <w:separator/>
      </w:r>
    </w:p>
  </w:endnote>
  <w:endnote w:type="continuationSeparator" w:id="0">
    <w:p w:rsidR="009E01BB" w:rsidRDefault="009E01BB" w:rsidP="0025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BB" w:rsidRDefault="009E01BB" w:rsidP="00252C43">
      <w:pPr>
        <w:spacing w:after="0" w:line="240" w:lineRule="auto"/>
      </w:pPr>
      <w:r>
        <w:separator/>
      </w:r>
    </w:p>
  </w:footnote>
  <w:footnote w:type="continuationSeparator" w:id="0">
    <w:p w:rsidR="009E01BB" w:rsidRDefault="009E01BB" w:rsidP="0025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25236"/>
    <w:rsid w:val="00025236"/>
    <w:rsid w:val="00033923"/>
    <w:rsid w:val="000A0A67"/>
    <w:rsid w:val="000F6DAE"/>
    <w:rsid w:val="0010449F"/>
    <w:rsid w:val="00113D54"/>
    <w:rsid w:val="001211B7"/>
    <w:rsid w:val="001250A9"/>
    <w:rsid w:val="00157793"/>
    <w:rsid w:val="00164069"/>
    <w:rsid w:val="00164823"/>
    <w:rsid w:val="001B3A14"/>
    <w:rsid w:val="001D1C63"/>
    <w:rsid w:val="001D366E"/>
    <w:rsid w:val="00252C43"/>
    <w:rsid w:val="00260A32"/>
    <w:rsid w:val="00285A34"/>
    <w:rsid w:val="00290FA2"/>
    <w:rsid w:val="003019CA"/>
    <w:rsid w:val="00351B10"/>
    <w:rsid w:val="00353AFA"/>
    <w:rsid w:val="00375375"/>
    <w:rsid w:val="003B3FCE"/>
    <w:rsid w:val="003C55EA"/>
    <w:rsid w:val="0043682F"/>
    <w:rsid w:val="004474DA"/>
    <w:rsid w:val="00472565"/>
    <w:rsid w:val="00472F4F"/>
    <w:rsid w:val="004C28E0"/>
    <w:rsid w:val="004E44B0"/>
    <w:rsid w:val="0051265B"/>
    <w:rsid w:val="005146BD"/>
    <w:rsid w:val="0061120B"/>
    <w:rsid w:val="006815BF"/>
    <w:rsid w:val="006A5CD2"/>
    <w:rsid w:val="006C6ABB"/>
    <w:rsid w:val="006D2AAF"/>
    <w:rsid w:val="006E0D1F"/>
    <w:rsid w:val="00700601"/>
    <w:rsid w:val="00726A02"/>
    <w:rsid w:val="007C448B"/>
    <w:rsid w:val="007D52B8"/>
    <w:rsid w:val="008047DF"/>
    <w:rsid w:val="0088049B"/>
    <w:rsid w:val="0091182C"/>
    <w:rsid w:val="00920C21"/>
    <w:rsid w:val="00990F6C"/>
    <w:rsid w:val="009C4840"/>
    <w:rsid w:val="009D447A"/>
    <w:rsid w:val="009E01BB"/>
    <w:rsid w:val="009E4406"/>
    <w:rsid w:val="00A32126"/>
    <w:rsid w:val="00A84B07"/>
    <w:rsid w:val="00AA7581"/>
    <w:rsid w:val="00AB2878"/>
    <w:rsid w:val="00AB6D68"/>
    <w:rsid w:val="00B341EE"/>
    <w:rsid w:val="00B36705"/>
    <w:rsid w:val="00B56934"/>
    <w:rsid w:val="00B77CED"/>
    <w:rsid w:val="00B96834"/>
    <w:rsid w:val="00BB7FCC"/>
    <w:rsid w:val="00BC278F"/>
    <w:rsid w:val="00BC6FBC"/>
    <w:rsid w:val="00BF452C"/>
    <w:rsid w:val="00C24E19"/>
    <w:rsid w:val="00C90900"/>
    <w:rsid w:val="00CF71DC"/>
    <w:rsid w:val="00D25C29"/>
    <w:rsid w:val="00D459BE"/>
    <w:rsid w:val="00D71517"/>
    <w:rsid w:val="00DD437B"/>
    <w:rsid w:val="00DE385B"/>
    <w:rsid w:val="00E116C6"/>
    <w:rsid w:val="00E52A2C"/>
    <w:rsid w:val="00E913DC"/>
    <w:rsid w:val="00EB5639"/>
    <w:rsid w:val="00EC19B6"/>
    <w:rsid w:val="00F40A23"/>
    <w:rsid w:val="00F50621"/>
    <w:rsid w:val="00F534A4"/>
    <w:rsid w:val="00FA5EB6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3DC"/>
  </w:style>
  <w:style w:type="paragraph" w:styleId="Nadpis1">
    <w:name w:val="heading 1"/>
    <w:basedOn w:val="Normln"/>
    <w:next w:val="Normln"/>
    <w:link w:val="Nadpis1Char"/>
    <w:uiPriority w:val="9"/>
    <w:qFormat/>
    <w:rsid w:val="0011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paragraph" w:styleId="Bezmezer">
    <w:name w:val="No Spacing"/>
    <w:uiPriority w:val="1"/>
    <w:qFormat/>
    <w:rsid w:val="00E116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1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113D5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C43"/>
  </w:style>
  <w:style w:type="paragraph" w:styleId="Zpat">
    <w:name w:val="footer"/>
    <w:basedOn w:val="Normln"/>
    <w:link w:val="ZpatChar"/>
    <w:uiPriority w:val="99"/>
    <w:unhideWhenUsed/>
    <w:rsid w:val="002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domaci-zpravodajstvi/8931-z-prace-soudce-se-zrejmou-mnohaletou-demenci-ktera-jeho-okoli-nevadil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nagl.cz/images/Narizeni_jednani-111219-Nezletili.pdf" TargetMode="External"/><Relationship Id="rId12" Type="http://schemas.openxmlformats.org/officeDocument/2006/relationships/hyperlink" Target="https://www.youtube.com/watch?v=poZY16ghgI0&amp;feature=youtu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nagl.cz/z-korespondence/7917-samosoudkyne-judr-dana-hankova-demonstrace-zlovule-v-trestnim-i-opatrovnickem-rizen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nagl.cz/z-korespondence/9282-vec-stiznost-na-porusovani-zakonnych-povinnosti-pri-vykonu-funkce-soudce-judr-danou-hankovou-ve-veci-sp-zn-30p515-2017-na-zpusobene-prutahy-v-teze-veci-sp-zn-30p515-2017-zadost-o-prideleni-veci-jinemu-soudci-a-navrh-na-karne-rizen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z-korespondence/9282-vec-stiznost-na-porusovani-zakonnych-povinnosti-pri-vykonu-funkce-soudce-judr-danou-hankovou-ve-veci-sp-zn-30p515-2017-na-zpusobene-prutahy-v-teze-veci-sp-zn-30p515-2017-zadost-o-prideleni-veci-jinemu-soudci-a-navrh-na-karne-rizeni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2019-09-12T08:45:00Z</dcterms:created>
  <dcterms:modified xsi:type="dcterms:W3CDTF">2019-09-12T09:50:00Z</dcterms:modified>
</cp:coreProperties>
</file>