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2C7" w:rsidRDefault="006D62C7">
      <w:pPr>
        <w:jc w:val="center"/>
        <w:rPr>
          <w:rFonts w:ascii="Arial" w:hAnsi="Arial" w:cs="Arial"/>
          <w:b/>
          <w:bCs/>
          <w:sz w:val="34"/>
        </w:rPr>
      </w:pPr>
      <w:r>
        <w:rPr>
          <w:rFonts w:ascii="Arial" w:hAnsi="Arial" w:cs="Arial"/>
          <w:b/>
          <w:bCs/>
          <w:sz w:val="34"/>
        </w:rPr>
        <w:t>PAMO – zeitgeschichtliches Dokument - 37 -</w:t>
      </w:r>
    </w:p>
    <w:p w:rsidR="006D62C7" w:rsidRPr="00A304F6" w:rsidRDefault="006D62C7">
      <w:pPr>
        <w:jc w:val="center"/>
        <w:rPr>
          <w:rFonts w:ascii="Arial" w:hAnsi="Arial" w:cs="Arial"/>
          <w:sz w:val="20"/>
          <w:szCs w:val="20"/>
        </w:rPr>
      </w:pPr>
      <w:r>
        <w:rPr>
          <w:rFonts w:ascii="Arial" w:hAnsi="Arial" w:cs="Arial"/>
          <w:sz w:val="20"/>
          <w:szCs w:val="20"/>
        </w:rPr>
        <w:t>Pädagogischer Arbeitskreis Mittel- und Osteuropa, Gerolf Fritsche, Oppelner Str.8, 63071 Offenb</w:t>
      </w:r>
      <w:r w:rsidR="0037367C">
        <w:rPr>
          <w:rFonts w:ascii="Arial" w:hAnsi="Arial" w:cs="Arial"/>
          <w:sz w:val="20"/>
          <w:szCs w:val="20"/>
        </w:rPr>
        <w:t>ach, 069-853994,</w:t>
      </w:r>
      <w:r>
        <w:rPr>
          <w:rFonts w:ascii="Arial" w:hAnsi="Arial" w:cs="Arial"/>
          <w:sz w:val="20"/>
          <w:szCs w:val="20"/>
        </w:rPr>
        <w:t xml:space="preserve"> kleinkaudern@</w:t>
      </w:r>
      <w:r w:rsidR="00FC7E71">
        <w:rPr>
          <w:rFonts w:ascii="Arial" w:hAnsi="Arial" w:cs="Arial"/>
          <w:sz w:val="20"/>
          <w:szCs w:val="20"/>
        </w:rPr>
        <w:t>gmx.de</w:t>
      </w:r>
    </w:p>
    <w:p w:rsidR="006D62C7" w:rsidRDefault="006D62C7">
      <w:pPr>
        <w:spacing w:line="120" w:lineRule="exact"/>
        <w:jc w:val="both"/>
        <w:rPr>
          <w:rFonts w:ascii="Arial" w:hAnsi="Arial" w:cs="Arial"/>
          <w:sz w:val="16"/>
        </w:rPr>
      </w:pPr>
    </w:p>
    <w:p w:rsidR="006D62C7" w:rsidRDefault="006D62C7">
      <w:pPr>
        <w:pStyle w:val="berschrift4"/>
      </w:pPr>
      <w:r>
        <w:t xml:space="preserve">Das Massaker „auf der Buche“ am 30.6.1945 </w:t>
      </w:r>
    </w:p>
    <w:p w:rsidR="006D62C7" w:rsidRDefault="006D62C7">
      <w:pPr>
        <w:jc w:val="center"/>
        <w:rPr>
          <w:rFonts w:ascii="Arial" w:hAnsi="Arial" w:cs="Arial"/>
          <w:b/>
          <w:bCs/>
          <w:sz w:val="34"/>
        </w:rPr>
      </w:pPr>
      <w:r>
        <w:rPr>
          <w:rFonts w:ascii="Arial" w:hAnsi="Arial" w:cs="Arial"/>
          <w:b/>
          <w:bCs/>
          <w:sz w:val="34"/>
        </w:rPr>
        <w:t>und das Denkmal von Wekelsdorf im Jahre 2002</w:t>
      </w:r>
    </w:p>
    <w:p w:rsidR="006D62C7" w:rsidRDefault="006D62C7">
      <w:pPr>
        <w:spacing w:line="120" w:lineRule="exact"/>
        <w:jc w:val="both"/>
        <w:rPr>
          <w:rFonts w:ascii="Arial" w:hAnsi="Arial" w:cs="Arial"/>
          <w:b/>
          <w:bCs/>
          <w:sz w:val="12"/>
        </w:rPr>
      </w:pPr>
    </w:p>
    <w:p w:rsidR="00A304F6" w:rsidRDefault="00A304F6" w:rsidP="00A304F6">
      <w:pPr>
        <w:pStyle w:val="Textkrper"/>
        <w:spacing w:line="240" w:lineRule="exact"/>
        <w:ind w:right="5273"/>
        <w:rPr>
          <w:b/>
          <w:bCs/>
          <w:sz w:val="20"/>
        </w:rPr>
      </w:pPr>
    </w:p>
    <w:p w:rsidR="006D62C7" w:rsidRPr="00A304F6" w:rsidRDefault="00353E91" w:rsidP="00A304F6">
      <w:pPr>
        <w:pStyle w:val="Textkrper"/>
        <w:spacing w:line="240" w:lineRule="exact"/>
        <w:ind w:right="5273"/>
        <w:rPr>
          <w:b/>
          <w:bCs/>
          <w:sz w:val="20"/>
        </w:rPr>
      </w:pPr>
      <w:r>
        <w:rPr>
          <w:noProof/>
          <w:sz w:val="20"/>
        </w:rPr>
        <w:drawing>
          <wp:anchor distT="0" distB="0" distL="114300" distR="114300" simplePos="0" relativeHeight="251657216" behindDoc="0" locked="0" layoutInCell="1" allowOverlap="1">
            <wp:simplePos x="0" y="0"/>
            <wp:positionH relativeFrom="column">
              <wp:posOffset>3086100</wp:posOffset>
            </wp:positionH>
            <wp:positionV relativeFrom="paragraph">
              <wp:posOffset>67945</wp:posOffset>
            </wp:positionV>
            <wp:extent cx="2628265" cy="3895725"/>
            <wp:effectExtent l="19050" t="0" r="635" b="0"/>
            <wp:wrapTight wrapText="bothSides">
              <wp:wrapPolygon edited="0">
                <wp:start x="-157" y="0"/>
                <wp:lineTo x="-157" y="21547"/>
                <wp:lineTo x="21605" y="21547"/>
                <wp:lineTo x="21605" y="0"/>
                <wp:lineTo x="-157"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628265" cy="3895725"/>
                    </a:xfrm>
                    <a:prstGeom prst="rect">
                      <a:avLst/>
                    </a:prstGeom>
                    <a:noFill/>
                    <a:ln w="9525">
                      <a:noFill/>
                      <a:miter lim="800000"/>
                      <a:headEnd/>
                      <a:tailEnd/>
                    </a:ln>
                  </pic:spPr>
                </pic:pic>
              </a:graphicData>
            </a:graphic>
          </wp:anchor>
        </w:drawing>
      </w:r>
    </w:p>
    <w:p w:rsidR="006D62C7" w:rsidRDefault="006D62C7">
      <w:pPr>
        <w:ind w:right="5103"/>
        <w:jc w:val="both"/>
        <w:rPr>
          <w:rFonts w:ascii="Arial" w:hAnsi="Arial" w:cs="Arial"/>
          <w:b/>
          <w:bCs/>
          <w:i/>
          <w:iCs/>
          <w:sz w:val="20"/>
        </w:rPr>
      </w:pPr>
    </w:p>
    <w:p w:rsidR="006D62C7" w:rsidRDefault="006D62C7">
      <w:pPr>
        <w:ind w:right="5103"/>
        <w:jc w:val="both"/>
        <w:rPr>
          <w:rFonts w:ascii="Arial" w:hAnsi="Arial" w:cs="Arial"/>
          <w:i/>
          <w:iCs/>
          <w:sz w:val="20"/>
        </w:rPr>
      </w:pPr>
      <w:r>
        <w:rPr>
          <w:rFonts w:ascii="Arial" w:hAnsi="Arial" w:cs="Arial"/>
          <w:b/>
          <w:bCs/>
          <w:i/>
          <w:iCs/>
          <w:sz w:val="20"/>
        </w:rPr>
        <w:t>Der Ort des Massakers</w:t>
      </w:r>
      <w:r>
        <w:rPr>
          <w:rFonts w:ascii="Arial" w:hAnsi="Arial" w:cs="Arial"/>
          <w:i/>
          <w:iCs/>
          <w:sz w:val="20"/>
        </w:rPr>
        <w:t xml:space="preserve"> liegt im Braunauer Ländchen nördlich von </w:t>
      </w:r>
      <w:r>
        <w:rPr>
          <w:rFonts w:ascii="Arial" w:hAnsi="Arial" w:cs="Arial"/>
          <w:b/>
          <w:bCs/>
          <w:i/>
          <w:iCs/>
          <w:sz w:val="20"/>
        </w:rPr>
        <w:t xml:space="preserve">Wekelsdorf an der </w:t>
      </w:r>
      <w:proofErr w:type="spellStart"/>
      <w:r>
        <w:rPr>
          <w:rFonts w:ascii="Arial" w:hAnsi="Arial" w:cs="Arial"/>
          <w:b/>
          <w:bCs/>
          <w:i/>
          <w:iCs/>
          <w:sz w:val="20"/>
        </w:rPr>
        <w:t>Mettau</w:t>
      </w:r>
      <w:proofErr w:type="spellEnd"/>
      <w:r>
        <w:rPr>
          <w:rFonts w:ascii="Arial" w:hAnsi="Arial" w:cs="Arial"/>
          <w:i/>
          <w:iCs/>
          <w:sz w:val="20"/>
        </w:rPr>
        <w:t xml:space="preserve"> (</w:t>
      </w:r>
      <w:proofErr w:type="spellStart"/>
      <w:r>
        <w:rPr>
          <w:rFonts w:ascii="Arial" w:hAnsi="Arial" w:cs="Arial"/>
          <w:i/>
          <w:iCs/>
          <w:sz w:val="20"/>
        </w:rPr>
        <w:t>Teplice</w:t>
      </w:r>
      <w:proofErr w:type="spellEnd"/>
      <w:r>
        <w:rPr>
          <w:rFonts w:ascii="Arial" w:hAnsi="Arial" w:cs="Arial"/>
          <w:i/>
          <w:iCs/>
          <w:sz w:val="20"/>
        </w:rPr>
        <w:t xml:space="preserve"> </w:t>
      </w:r>
      <w:proofErr w:type="spellStart"/>
      <w:r>
        <w:rPr>
          <w:rFonts w:ascii="Arial" w:hAnsi="Arial" w:cs="Arial"/>
          <w:i/>
          <w:iCs/>
          <w:sz w:val="20"/>
        </w:rPr>
        <w:t>nad</w:t>
      </w:r>
      <w:proofErr w:type="spellEnd"/>
      <w:r>
        <w:rPr>
          <w:rFonts w:ascii="Arial" w:hAnsi="Arial" w:cs="Arial"/>
          <w:i/>
          <w:iCs/>
          <w:sz w:val="20"/>
        </w:rPr>
        <w:t xml:space="preserve"> </w:t>
      </w:r>
      <w:proofErr w:type="spellStart"/>
      <w:r>
        <w:rPr>
          <w:rFonts w:ascii="Arial" w:hAnsi="Arial" w:cs="Arial"/>
          <w:i/>
          <w:iCs/>
          <w:sz w:val="20"/>
        </w:rPr>
        <w:t>Metují</w:t>
      </w:r>
      <w:proofErr w:type="spellEnd"/>
      <w:r>
        <w:rPr>
          <w:rFonts w:ascii="Arial" w:hAnsi="Arial" w:cs="Arial"/>
          <w:i/>
          <w:iCs/>
          <w:sz w:val="20"/>
        </w:rPr>
        <w:t xml:space="preserve">) unmittelbar vor der Grenze nach Schlesien. Dort lebten zur fraglichen Zeit noch eingesessene Deutsche wie auch im Braunauer Ländchen selbst. Nach dem Waffenstillstand bei Kriegsende am 8. Mai 1945 kam es bei der unkoordinierten Machtübernahme durch Tschechen im Braunauer Ländchen und Polen in Schlesien zu den Gewalttaten gegen die Zivilbevölkerung. Sie sind nur ein Ausschnitt aus dem Geschehen in diesem Gebiet zu dieser Zeit. </w:t>
      </w:r>
    </w:p>
    <w:p w:rsidR="006D62C7" w:rsidRDefault="006D62C7">
      <w:pPr>
        <w:ind w:right="5103"/>
        <w:jc w:val="both"/>
        <w:rPr>
          <w:rFonts w:ascii="Arial" w:hAnsi="Arial" w:cs="Arial"/>
          <w:i/>
          <w:iCs/>
          <w:sz w:val="20"/>
        </w:rPr>
      </w:pPr>
      <w:r>
        <w:rPr>
          <w:rFonts w:ascii="Arial" w:hAnsi="Arial" w:cs="Arial"/>
          <w:i/>
          <w:iCs/>
          <w:sz w:val="20"/>
        </w:rPr>
        <w:t>Es ragt, was willkürliche Gewalt anbelangt, auch nicht vor anderen Regionen des Sudetenlandes heraus. Dennoch wird es hier Gegenstand unserer beispielhaften Betrachtung, weil einerseits das Geschehen im Braunauer Ländchen gut belegt ist und sich wohl auch deshalb dort in Tschechien einige Bewohner zu Beginn des neuen Jahrtausends gefunden haben, deren Gewissen nicht nur stark genug war dieser Untaten zu gedenken, sondern deren Verantwortung und Kraft ausgereicht hat, ein Denkmal zu errichten und es zu verteidigen.</w:t>
      </w:r>
    </w:p>
    <w:p w:rsidR="006D62C7" w:rsidRDefault="006D62C7">
      <w:pPr>
        <w:rPr>
          <w:rFonts w:ascii="Arial" w:hAnsi="Arial" w:cs="Arial"/>
          <w:sz w:val="16"/>
        </w:rPr>
      </w:pPr>
    </w:p>
    <w:p w:rsidR="006D62C7" w:rsidRDefault="006D62C7">
      <w:pPr>
        <w:jc w:val="both"/>
        <w:rPr>
          <w:rFonts w:ascii="Arial" w:hAnsi="Arial" w:cs="Arial"/>
          <w:i/>
          <w:iCs/>
          <w:sz w:val="22"/>
        </w:rPr>
      </w:pPr>
      <w:r>
        <w:rPr>
          <w:rFonts w:ascii="Arial" w:hAnsi="Arial" w:cs="Arial"/>
          <w:i/>
          <w:iCs/>
          <w:sz w:val="22"/>
        </w:rPr>
        <w:t xml:space="preserve">Als die Sowjettruppen von Schlesien kommend 1945  ins Braunauer Ländchen (etwa: </w:t>
      </w:r>
      <w:proofErr w:type="spellStart"/>
      <w:r>
        <w:rPr>
          <w:rFonts w:ascii="Arial" w:hAnsi="Arial" w:cs="Arial"/>
          <w:i/>
          <w:iCs/>
          <w:sz w:val="22"/>
        </w:rPr>
        <w:t>Okres</w:t>
      </w:r>
      <w:proofErr w:type="spellEnd"/>
      <w:r>
        <w:rPr>
          <w:rFonts w:ascii="Arial" w:hAnsi="Arial" w:cs="Arial"/>
          <w:i/>
          <w:iCs/>
          <w:sz w:val="22"/>
        </w:rPr>
        <w:t xml:space="preserve"> </w:t>
      </w:r>
      <w:proofErr w:type="spellStart"/>
      <w:r>
        <w:rPr>
          <w:rFonts w:ascii="Arial" w:hAnsi="Arial" w:cs="Arial"/>
          <w:i/>
          <w:iCs/>
          <w:sz w:val="22"/>
        </w:rPr>
        <w:t>Broumov</w:t>
      </w:r>
      <w:proofErr w:type="spellEnd"/>
      <w:r>
        <w:rPr>
          <w:rFonts w:ascii="Arial" w:hAnsi="Arial" w:cs="Arial"/>
          <w:i/>
          <w:iCs/>
          <w:sz w:val="22"/>
        </w:rPr>
        <w:t xml:space="preserve">) vorrückten, kam es zu diesen Gewalttaten an der Zivilbevölkerung, die für die Betroffenen furchtbar waren. Sie gehörten aber zu den üblichen Begleiterscheinungen im Tross dieser Armee. Sie rückte in ein Gebiet vor, in dem es fast nur deutsche Bevölkerung gab. Funktionäre der NSDAP waren weitgehend untergetaucht, bzw. taten dies oft von heute auf morgen. Angesichts der Tatsache, dass natürlich der Einmarsch eines Feindes eine Katastrophe ist, mag es zwar merkwürdig klingen, diesen Vorgang als etwas im Rahmen des Üblichen zu bezeichnen. Wie furchtbar eine wirkliche Katastrophe sein kann, zeigte sich den </w:t>
      </w:r>
      <w:proofErr w:type="spellStart"/>
      <w:r>
        <w:rPr>
          <w:rFonts w:ascii="Arial" w:hAnsi="Arial" w:cs="Arial"/>
          <w:i/>
          <w:iCs/>
          <w:sz w:val="22"/>
        </w:rPr>
        <w:t>Braunauern</w:t>
      </w:r>
      <w:proofErr w:type="spellEnd"/>
      <w:r>
        <w:rPr>
          <w:rFonts w:ascii="Arial" w:hAnsi="Arial" w:cs="Arial"/>
          <w:i/>
          <w:iCs/>
          <w:sz w:val="22"/>
        </w:rPr>
        <w:t xml:space="preserve"> erst, als Ende Mai 1945 sogenannte tschechoslowakische Truppen und Behörden aus den tschechischen Gebieten nach Wekelsdorf kamen und begannen die deutsche Bevölkerung massiv zu verfolgen. Dazu gehörte, sie einmal außer Landes zu treiben und zum anderen Arbeitskräfte zu gewinnen, die man zu Einsätzen ins Innere des Landes vor allem zu Bauern aber auch in Lager abordnen konnte. Wer Glück hatte, traf dort auf tschechische Herren, die auch in Augenblicken nationaler Euphorie sich ihr Gewissen bewahrten, aber in der Regel gerieten die Betroffenen in Sklavenarbeit. Sie wurden nicht einmal bezahlt.</w:t>
      </w:r>
    </w:p>
    <w:p w:rsidR="006D62C7" w:rsidRDefault="006D62C7">
      <w:pPr>
        <w:jc w:val="both"/>
        <w:rPr>
          <w:rFonts w:ascii="Arial" w:hAnsi="Arial" w:cs="Arial"/>
          <w:i/>
          <w:iCs/>
          <w:sz w:val="22"/>
        </w:rPr>
      </w:pPr>
      <w:r>
        <w:rPr>
          <w:rFonts w:ascii="Arial" w:hAnsi="Arial" w:cs="Arial"/>
          <w:i/>
          <w:iCs/>
          <w:sz w:val="22"/>
        </w:rPr>
        <w:t>Es ist nicht leicht, das folgende zu verstehen. Vor allem dann nicht, wenn man sich nicht vorzustellen versucht, wie es Menschen geht, die begreifen sollen, dass sie Haus und Hof, die ihnen vertraute Welt – die Heimat verlassen sollen – für immer. Menschen, die in Verbindung mit ihrer Umwelt leben – nur um solche handelte es sich 1945 im Braunauer Ländchen – brauchen in der Regel nicht nur Monate, um das zu erfassen. Insbesondere solche, die sich keiner Schuld bewusst sind.</w:t>
      </w:r>
    </w:p>
    <w:p w:rsidR="006D62C7" w:rsidRDefault="006D62C7">
      <w:pPr>
        <w:pStyle w:val="Textkrper"/>
        <w:jc w:val="right"/>
        <w:rPr>
          <w:i w:val="0"/>
          <w:iCs w:val="0"/>
        </w:rPr>
      </w:pPr>
      <w:r>
        <w:rPr>
          <w:i w:val="0"/>
          <w:iCs w:val="0"/>
        </w:rPr>
        <w:t>2</w:t>
      </w:r>
    </w:p>
    <w:p w:rsidR="006D62C7" w:rsidRDefault="006D62C7">
      <w:pPr>
        <w:pStyle w:val="Textkrper"/>
        <w:jc w:val="center"/>
      </w:pPr>
      <w:r>
        <w:lastRenderedPageBreak/>
        <w:t xml:space="preserve">- 2 - </w:t>
      </w:r>
      <w:r>
        <w:rPr>
          <w:sz w:val="12"/>
        </w:rPr>
        <w:t>37PAMO-DokWekelsdorf</w:t>
      </w:r>
    </w:p>
    <w:p w:rsidR="006D62C7" w:rsidRDefault="006D62C7">
      <w:pPr>
        <w:pStyle w:val="Textkrper"/>
      </w:pPr>
    </w:p>
    <w:p w:rsidR="006D62C7" w:rsidRDefault="006D62C7">
      <w:pPr>
        <w:pStyle w:val="Textkrper"/>
      </w:pPr>
      <w:r>
        <w:t>Die Tschechen andererseits, die dem Aufruf Dr. Edvard Beneschs, des tschechischen politischen Führers, 1945 gefolgt waren, mussten wie oben angemerkt vor allem zwei Aufträge umsetzen: Einmal so viele Deutsche wie möglich über</w:t>
      </w:r>
      <w:r w:rsidR="003E3304">
        <w:t xml:space="preserve"> die nahe Grenze außer Landes</w:t>
      </w:r>
      <w:r>
        <w:t xml:space="preserve"> treiben und andererseits unter den Z</w:t>
      </w:r>
      <w:r w:rsidR="003E3304">
        <w:t>urückbleibenden Arbeitskräfte</w:t>
      </w:r>
      <w:r>
        <w:t xml:space="preserve"> rekrutieren. Erschwert wurde ihnen das durch die persönlichen Interessen der Ausführenden dieser Truppe, die in den meisten Fällen kaum eine Eignung für diese Aufgaben mitbrachten, vor allem aber das  Bestreben, sich am Gut der </w:t>
      </w:r>
      <w:proofErr w:type="spellStart"/>
      <w:r>
        <w:t>vertriebnen</w:t>
      </w:r>
      <w:proofErr w:type="spellEnd"/>
      <w:r>
        <w:t xml:space="preserve"> Deutschen zu bereichern und sich in der Regel an völlig unschuldigen Deutschen für tatsächlich erlittenes Unrecht oder einfach aus nationalem Hass zu rächen. Die meisten Vorgänge, die in der Literatur 1945/46 belegt sind, machen leider deutlich, wie ungeeignet die Tschechen waren, die mit dieser Aufgabe betraut waren. Da mag es zwar solche gegeben haben, die ihrem Gewissen folgen wollten. Im Kreis ihrer Kameraden hatten die aber wenige Chancen, d.h. ihre Taten sind in den Annalen kaum namhaft geworden.</w:t>
      </w:r>
    </w:p>
    <w:p w:rsidR="006D62C7" w:rsidRDefault="006D62C7">
      <w:pPr>
        <w:pStyle w:val="spauthor"/>
        <w:spacing w:before="0" w:beforeAutospacing="0" w:after="0" w:afterAutospacing="0" w:line="60" w:lineRule="exact"/>
        <w:rPr>
          <w:rFonts w:ascii="Arial" w:eastAsia="Times New Roman" w:hAnsi="Arial" w:cs="Arial"/>
          <w:sz w:val="6"/>
        </w:rPr>
      </w:pPr>
    </w:p>
    <w:p w:rsidR="006D62C7" w:rsidRDefault="006D62C7">
      <w:pPr>
        <w:pStyle w:val="spauthor"/>
        <w:spacing w:before="0" w:beforeAutospacing="0" w:after="0" w:afterAutospacing="0"/>
        <w:jc w:val="both"/>
        <w:rPr>
          <w:rFonts w:ascii="Arial" w:eastAsia="Times New Roman" w:hAnsi="Arial" w:cs="Arial"/>
        </w:rPr>
      </w:pPr>
      <w:r>
        <w:rPr>
          <w:rFonts w:ascii="Arial" w:eastAsia="Times New Roman" w:hAnsi="Arial" w:cs="Arial"/>
        </w:rPr>
        <w:t xml:space="preserve">Das Unglück erhielt eine neue Qualität, als am 1. Juni 1945 in Wekelsdorf die </w:t>
      </w:r>
      <w:r>
        <w:rPr>
          <w:rFonts w:ascii="Arial" w:eastAsia="Times New Roman" w:hAnsi="Arial" w:cs="Arial"/>
          <w:b/>
          <w:bCs/>
        </w:rPr>
        <w:t>MSK</w:t>
      </w:r>
      <w:r>
        <w:rPr>
          <w:rFonts w:ascii="Arial" w:eastAsia="Times New Roman" w:hAnsi="Arial" w:cs="Arial"/>
        </w:rPr>
        <w:t xml:space="preserve"> (</w:t>
      </w:r>
      <w:proofErr w:type="spellStart"/>
      <w:r>
        <w:rPr>
          <w:rFonts w:ascii="Arial" w:eastAsia="Times New Roman" w:hAnsi="Arial" w:cs="Arial"/>
        </w:rPr>
        <w:t>Městská</w:t>
      </w:r>
      <w:proofErr w:type="spellEnd"/>
      <w:r>
        <w:rPr>
          <w:rFonts w:ascii="Arial" w:eastAsia="Times New Roman" w:hAnsi="Arial" w:cs="Arial"/>
        </w:rPr>
        <w:t xml:space="preserve"> </w:t>
      </w:r>
      <w:proofErr w:type="spellStart"/>
      <w:r>
        <w:rPr>
          <w:rFonts w:ascii="Arial" w:eastAsia="Times New Roman" w:hAnsi="Arial" w:cs="Arial"/>
        </w:rPr>
        <w:t>Spárni</w:t>
      </w:r>
      <w:proofErr w:type="spellEnd"/>
      <w:r>
        <w:rPr>
          <w:rFonts w:ascii="Arial" w:eastAsia="Times New Roman" w:hAnsi="Arial" w:cs="Arial"/>
        </w:rPr>
        <w:t xml:space="preserve"> </w:t>
      </w:r>
      <w:proofErr w:type="spellStart"/>
      <w:r>
        <w:rPr>
          <w:rFonts w:ascii="Arial" w:eastAsia="Times New Roman" w:hAnsi="Arial" w:cs="Arial"/>
        </w:rPr>
        <w:t>Komise</w:t>
      </w:r>
      <w:proofErr w:type="spellEnd"/>
      <w:r>
        <w:rPr>
          <w:rFonts w:ascii="Arial" w:eastAsia="Times New Roman" w:hAnsi="Arial" w:cs="Arial"/>
        </w:rPr>
        <w:t xml:space="preserve"> = Stadtverwaltungskommission) eingerichtet wurde, die für die Selektion der Deutschen zur Vertreibung und für die Einweisung zur Zwangsarbeit zuständig erklärt wurde. Als </w:t>
      </w:r>
      <w:r>
        <w:rPr>
          <w:rFonts w:ascii="Arial" w:eastAsia="Times New Roman" w:hAnsi="Arial" w:cs="Arial"/>
          <w:b/>
          <w:bCs/>
        </w:rPr>
        <w:t>Leiter</w:t>
      </w:r>
      <w:r>
        <w:rPr>
          <w:rFonts w:ascii="Arial" w:eastAsia="Times New Roman" w:hAnsi="Arial" w:cs="Arial"/>
        </w:rPr>
        <w:t xml:space="preserve"> dieser Stelle wurde  </w:t>
      </w:r>
      <w:r>
        <w:rPr>
          <w:rFonts w:ascii="Arial" w:eastAsia="Times New Roman" w:hAnsi="Arial" w:cs="Arial"/>
          <w:b/>
          <w:bCs/>
        </w:rPr>
        <w:t xml:space="preserve">Miroslav </w:t>
      </w:r>
      <w:proofErr w:type="spellStart"/>
      <w:r>
        <w:rPr>
          <w:rFonts w:ascii="Arial" w:eastAsia="Times New Roman" w:hAnsi="Arial" w:cs="Arial"/>
          <w:b/>
          <w:bCs/>
        </w:rPr>
        <w:t>Rýdl</w:t>
      </w:r>
      <w:proofErr w:type="spellEnd"/>
      <w:r>
        <w:rPr>
          <w:rFonts w:ascii="Arial" w:eastAsia="Times New Roman" w:hAnsi="Arial" w:cs="Arial"/>
        </w:rPr>
        <w:t xml:space="preserve"> benannt. Er hatte vor seinem Weggang 1938 in Wekelsdorf als Lehrer in der kleinen tschechischen Schule gearbeitet, kannte sich also in dem Gebiet aus. Ihm zur Seite stand </w:t>
      </w:r>
      <w:r>
        <w:rPr>
          <w:rFonts w:ascii="Arial" w:eastAsia="Times New Roman" w:hAnsi="Arial" w:cs="Arial"/>
          <w:b/>
          <w:bCs/>
        </w:rPr>
        <w:t>Hauptmann Václav Svoboda</w:t>
      </w:r>
      <w:r>
        <w:rPr>
          <w:rFonts w:ascii="Arial" w:eastAsia="Times New Roman" w:hAnsi="Arial" w:cs="Arial"/>
        </w:rPr>
        <w:t xml:space="preserve">, dessen ca. </w:t>
      </w:r>
      <w:r>
        <w:rPr>
          <w:rFonts w:ascii="Arial" w:eastAsia="Times New Roman" w:hAnsi="Arial" w:cs="Arial"/>
          <w:b/>
          <w:bCs/>
        </w:rPr>
        <w:t xml:space="preserve">100 „Soldaten“ </w:t>
      </w:r>
      <w:r>
        <w:rPr>
          <w:rFonts w:ascii="Arial" w:eastAsia="Times New Roman" w:hAnsi="Arial" w:cs="Arial"/>
        </w:rPr>
        <w:t xml:space="preserve">am 23. Juni eingetroffen </w:t>
      </w:r>
      <w:proofErr w:type="gramStart"/>
      <w:r>
        <w:rPr>
          <w:rFonts w:ascii="Arial" w:eastAsia="Times New Roman" w:hAnsi="Arial" w:cs="Arial"/>
        </w:rPr>
        <w:t>waren</w:t>
      </w:r>
      <w:proofErr w:type="gramEnd"/>
      <w:r>
        <w:rPr>
          <w:rFonts w:ascii="Arial" w:eastAsia="Times New Roman" w:hAnsi="Arial" w:cs="Arial"/>
        </w:rPr>
        <w:t xml:space="preserve">. Ihm sei schon damals der Ruf vorausgeeilt, ein „Deutschenhasser und Rächer“ zu sei.  Dass dies auch für </w:t>
      </w:r>
      <w:proofErr w:type="spellStart"/>
      <w:r>
        <w:rPr>
          <w:rFonts w:ascii="Arial" w:eastAsia="Times New Roman" w:hAnsi="Arial" w:cs="Arial"/>
        </w:rPr>
        <w:t>Rýdl</w:t>
      </w:r>
      <w:proofErr w:type="spellEnd"/>
      <w:r>
        <w:rPr>
          <w:rFonts w:ascii="Arial" w:eastAsia="Times New Roman" w:hAnsi="Arial" w:cs="Arial"/>
        </w:rPr>
        <w:t xml:space="preserve"> zutraf, hatte dieser in den Tagen vorher bewiesen. Er hatte seine ehemaligen Lehrerkollegen aus Weckelsdorf mitleidlos über die Grenze gejagt. Dass er das noch steigern konnte, zeigte er nach dem 28. Juni. </w:t>
      </w:r>
    </w:p>
    <w:p w:rsidR="006D62C7" w:rsidRDefault="006D62C7">
      <w:pPr>
        <w:jc w:val="both"/>
        <w:rPr>
          <w:rFonts w:ascii="Arial" w:hAnsi="Arial" w:cs="Arial"/>
          <w:sz w:val="6"/>
        </w:rPr>
      </w:pPr>
      <w:r>
        <w:rPr>
          <w:rFonts w:ascii="Arial" w:hAnsi="Arial" w:cs="Arial"/>
        </w:rPr>
        <w:t xml:space="preserve">Am besagten Tag </w:t>
      </w:r>
      <w:r>
        <w:rPr>
          <w:rFonts w:ascii="Arial" w:hAnsi="Arial" w:cs="Arial"/>
          <w:color w:val="030000"/>
        </w:rPr>
        <w:t xml:space="preserve">in </w:t>
      </w:r>
      <w:r>
        <w:rPr>
          <w:rFonts w:ascii="Arial" w:hAnsi="Arial" w:cs="Arial"/>
        </w:rPr>
        <w:t>de</w:t>
      </w:r>
      <w:r>
        <w:rPr>
          <w:rFonts w:ascii="Arial" w:hAnsi="Arial" w:cs="Arial"/>
          <w:color w:val="030000"/>
        </w:rPr>
        <w:t xml:space="preserve">n </w:t>
      </w:r>
      <w:r>
        <w:rPr>
          <w:rFonts w:ascii="Arial" w:hAnsi="Arial" w:cs="Arial"/>
        </w:rPr>
        <w:t>f</w:t>
      </w:r>
      <w:r>
        <w:rPr>
          <w:rFonts w:ascii="Arial" w:hAnsi="Arial" w:cs="Arial"/>
          <w:color w:val="030000"/>
        </w:rPr>
        <w:t>rüh</w:t>
      </w:r>
      <w:r>
        <w:rPr>
          <w:rFonts w:ascii="Arial" w:hAnsi="Arial" w:cs="Arial"/>
        </w:rPr>
        <w:t>en Mo</w:t>
      </w:r>
      <w:r>
        <w:rPr>
          <w:rFonts w:ascii="Arial" w:hAnsi="Arial" w:cs="Arial"/>
          <w:color w:val="030000"/>
        </w:rPr>
        <w:t>r</w:t>
      </w:r>
      <w:r>
        <w:rPr>
          <w:rFonts w:ascii="Arial" w:hAnsi="Arial" w:cs="Arial"/>
        </w:rPr>
        <w:t>ge</w:t>
      </w:r>
      <w:r>
        <w:rPr>
          <w:rFonts w:ascii="Arial" w:hAnsi="Arial" w:cs="Arial"/>
          <w:color w:val="030000"/>
        </w:rPr>
        <w:t>n</w:t>
      </w:r>
      <w:r>
        <w:rPr>
          <w:rFonts w:ascii="Arial" w:hAnsi="Arial" w:cs="Arial"/>
        </w:rPr>
        <w:t>s</w:t>
      </w:r>
      <w:r>
        <w:rPr>
          <w:rFonts w:ascii="Arial" w:hAnsi="Arial" w:cs="Arial"/>
          <w:color w:val="030000"/>
        </w:rPr>
        <w:t>t</w:t>
      </w:r>
      <w:r>
        <w:rPr>
          <w:rFonts w:ascii="Arial" w:hAnsi="Arial" w:cs="Arial"/>
        </w:rPr>
        <w:t>unde</w:t>
      </w:r>
      <w:r>
        <w:rPr>
          <w:rFonts w:ascii="Arial" w:hAnsi="Arial" w:cs="Arial"/>
          <w:color w:val="030000"/>
        </w:rPr>
        <w:t>n d</w:t>
      </w:r>
      <w:r>
        <w:rPr>
          <w:rFonts w:ascii="Arial" w:hAnsi="Arial" w:cs="Arial"/>
        </w:rPr>
        <w:t>onner</w:t>
      </w:r>
      <w:r>
        <w:rPr>
          <w:rFonts w:ascii="Arial" w:hAnsi="Arial" w:cs="Arial"/>
          <w:color w:val="030000"/>
        </w:rPr>
        <w:t>t</w:t>
      </w:r>
      <w:r>
        <w:rPr>
          <w:rFonts w:ascii="Arial" w:hAnsi="Arial" w:cs="Arial"/>
        </w:rPr>
        <w:t>en Soldaten des Komma</w:t>
      </w:r>
      <w:r>
        <w:rPr>
          <w:rFonts w:ascii="Arial" w:hAnsi="Arial" w:cs="Arial"/>
          <w:color w:val="030000"/>
        </w:rPr>
        <w:t>n</w:t>
      </w:r>
      <w:r>
        <w:rPr>
          <w:rFonts w:ascii="Arial" w:hAnsi="Arial" w:cs="Arial"/>
        </w:rPr>
        <w:t>dan</w:t>
      </w:r>
      <w:r>
        <w:rPr>
          <w:rFonts w:ascii="Arial" w:hAnsi="Arial" w:cs="Arial"/>
          <w:color w:val="030000"/>
        </w:rPr>
        <w:t>t</w:t>
      </w:r>
      <w:r>
        <w:rPr>
          <w:rFonts w:ascii="Arial" w:hAnsi="Arial" w:cs="Arial"/>
        </w:rPr>
        <w:t xml:space="preserve">en </w:t>
      </w:r>
      <w:r>
        <w:rPr>
          <w:rFonts w:ascii="Arial" w:hAnsi="Arial" w:cs="Arial"/>
          <w:szCs w:val="20"/>
        </w:rPr>
        <w:t>S</w:t>
      </w:r>
      <w:r>
        <w:rPr>
          <w:rFonts w:ascii="Arial" w:hAnsi="Arial" w:cs="Arial"/>
          <w:color w:val="030000"/>
          <w:szCs w:val="20"/>
        </w:rPr>
        <w:t>v</w:t>
      </w:r>
      <w:r>
        <w:rPr>
          <w:rFonts w:ascii="Arial" w:hAnsi="Arial" w:cs="Arial"/>
          <w:szCs w:val="20"/>
        </w:rPr>
        <w:t xml:space="preserve">oboda </w:t>
      </w:r>
      <w:r>
        <w:rPr>
          <w:rFonts w:ascii="Arial" w:hAnsi="Arial" w:cs="Arial"/>
        </w:rPr>
        <w:t>an d</w:t>
      </w:r>
      <w:r>
        <w:rPr>
          <w:rFonts w:ascii="Arial" w:hAnsi="Arial" w:cs="Arial"/>
          <w:color w:val="030000"/>
        </w:rPr>
        <w:t>i</w:t>
      </w:r>
      <w:r>
        <w:rPr>
          <w:rFonts w:ascii="Arial" w:hAnsi="Arial" w:cs="Arial"/>
        </w:rPr>
        <w:t>e H</w:t>
      </w:r>
      <w:r>
        <w:rPr>
          <w:rFonts w:ascii="Arial" w:hAnsi="Arial" w:cs="Arial"/>
          <w:color w:val="030000"/>
        </w:rPr>
        <w:t>austür</w:t>
      </w:r>
      <w:r>
        <w:rPr>
          <w:rFonts w:ascii="Arial" w:hAnsi="Arial" w:cs="Arial"/>
        </w:rPr>
        <w:t>e</w:t>
      </w:r>
      <w:r>
        <w:rPr>
          <w:rFonts w:ascii="Arial" w:hAnsi="Arial" w:cs="Arial"/>
          <w:color w:val="030000"/>
        </w:rPr>
        <w:t>n vi</w:t>
      </w:r>
      <w:r>
        <w:rPr>
          <w:rFonts w:ascii="Arial" w:hAnsi="Arial" w:cs="Arial"/>
        </w:rPr>
        <w:t>e</w:t>
      </w:r>
      <w:r>
        <w:rPr>
          <w:rFonts w:ascii="Arial" w:hAnsi="Arial" w:cs="Arial"/>
          <w:color w:val="030000"/>
        </w:rPr>
        <w:t>l</w:t>
      </w:r>
      <w:r>
        <w:rPr>
          <w:rFonts w:ascii="Arial" w:hAnsi="Arial" w:cs="Arial"/>
        </w:rPr>
        <w:t>er Bewohne</w:t>
      </w:r>
      <w:r>
        <w:rPr>
          <w:rFonts w:ascii="Arial" w:hAnsi="Arial" w:cs="Arial"/>
          <w:color w:val="030000"/>
        </w:rPr>
        <w:t>r v</w:t>
      </w:r>
      <w:r>
        <w:rPr>
          <w:rFonts w:ascii="Arial" w:hAnsi="Arial" w:cs="Arial"/>
        </w:rPr>
        <w:t>on Mark</w:t>
      </w:r>
      <w:r>
        <w:rPr>
          <w:rFonts w:ascii="Arial" w:hAnsi="Arial" w:cs="Arial"/>
          <w:color w:val="030000"/>
        </w:rPr>
        <w:t>t</w:t>
      </w:r>
      <w:r>
        <w:rPr>
          <w:rFonts w:ascii="Arial" w:hAnsi="Arial" w:cs="Arial"/>
          <w:color w:val="423F38"/>
        </w:rPr>
        <w:t xml:space="preserve">, </w:t>
      </w:r>
      <w:r>
        <w:rPr>
          <w:rFonts w:ascii="Arial" w:hAnsi="Arial" w:cs="Arial"/>
        </w:rPr>
        <w:t>Obe</w:t>
      </w:r>
      <w:r>
        <w:rPr>
          <w:rFonts w:ascii="Arial" w:hAnsi="Arial" w:cs="Arial"/>
          <w:color w:val="030000"/>
        </w:rPr>
        <w:t>r</w:t>
      </w:r>
      <w:r>
        <w:rPr>
          <w:rFonts w:ascii="Arial" w:hAnsi="Arial" w:cs="Arial"/>
        </w:rPr>
        <w:t xml:space="preserve">- </w:t>
      </w:r>
      <w:r>
        <w:rPr>
          <w:rFonts w:ascii="Arial" w:hAnsi="Arial" w:cs="Arial"/>
          <w:color w:val="030000"/>
        </w:rPr>
        <w:t>u</w:t>
      </w:r>
      <w:r>
        <w:rPr>
          <w:rFonts w:ascii="Arial" w:hAnsi="Arial" w:cs="Arial"/>
        </w:rPr>
        <w:t>nd Un</w:t>
      </w:r>
      <w:r>
        <w:rPr>
          <w:rFonts w:ascii="Arial" w:hAnsi="Arial" w:cs="Arial"/>
          <w:color w:val="030000"/>
        </w:rPr>
        <w:t>t</w:t>
      </w:r>
      <w:r>
        <w:rPr>
          <w:rFonts w:ascii="Arial" w:hAnsi="Arial" w:cs="Arial"/>
        </w:rPr>
        <w:t>er-Weke</w:t>
      </w:r>
      <w:r>
        <w:rPr>
          <w:rFonts w:ascii="Arial" w:hAnsi="Arial" w:cs="Arial"/>
          <w:color w:val="030000"/>
        </w:rPr>
        <w:t>l</w:t>
      </w:r>
      <w:r>
        <w:rPr>
          <w:rFonts w:ascii="Arial" w:hAnsi="Arial" w:cs="Arial"/>
        </w:rPr>
        <w:t xml:space="preserve">sdorf </w:t>
      </w:r>
      <w:r>
        <w:rPr>
          <w:rFonts w:ascii="Arial" w:hAnsi="Arial" w:cs="Arial"/>
          <w:color w:val="030000"/>
          <w:w w:val="83"/>
          <w:szCs w:val="22"/>
        </w:rPr>
        <w:t>un</w:t>
      </w:r>
      <w:r>
        <w:rPr>
          <w:rFonts w:ascii="Arial" w:hAnsi="Arial" w:cs="Arial"/>
          <w:w w:val="83"/>
          <w:szCs w:val="22"/>
        </w:rPr>
        <w:t xml:space="preserve">d </w:t>
      </w:r>
      <w:r>
        <w:rPr>
          <w:rFonts w:ascii="Arial" w:hAnsi="Arial" w:cs="Arial"/>
        </w:rPr>
        <w:t>S</w:t>
      </w:r>
      <w:r>
        <w:rPr>
          <w:rFonts w:ascii="Arial" w:hAnsi="Arial" w:cs="Arial"/>
          <w:color w:val="030000"/>
        </w:rPr>
        <w:t>t</w:t>
      </w:r>
      <w:r>
        <w:rPr>
          <w:rFonts w:ascii="Arial" w:hAnsi="Arial" w:cs="Arial"/>
        </w:rPr>
        <w:t>eg</w:t>
      </w:r>
      <w:r>
        <w:rPr>
          <w:rFonts w:ascii="Arial" w:hAnsi="Arial" w:cs="Arial"/>
          <w:color w:val="030000"/>
        </w:rPr>
        <w:t>r</w:t>
      </w:r>
      <w:r>
        <w:rPr>
          <w:rFonts w:ascii="Arial" w:hAnsi="Arial" w:cs="Arial"/>
        </w:rPr>
        <w:t>ei</w:t>
      </w:r>
      <w:r>
        <w:rPr>
          <w:rFonts w:ascii="Arial" w:hAnsi="Arial" w:cs="Arial"/>
          <w:color w:val="030000"/>
        </w:rPr>
        <w:t>f</w:t>
      </w:r>
      <w:r>
        <w:rPr>
          <w:rFonts w:ascii="Arial" w:hAnsi="Arial" w:cs="Arial"/>
        </w:rPr>
        <w:t>en</w:t>
      </w:r>
      <w:r>
        <w:rPr>
          <w:rFonts w:ascii="Arial" w:hAnsi="Arial" w:cs="Arial"/>
          <w:color w:val="030000"/>
        </w:rPr>
        <w:t xml:space="preserve">. </w:t>
      </w:r>
      <w:r>
        <w:rPr>
          <w:rFonts w:ascii="Arial" w:hAnsi="Arial" w:cs="Arial"/>
          <w:color w:val="57554D"/>
        </w:rPr>
        <w:t>„</w:t>
      </w:r>
      <w:r>
        <w:rPr>
          <w:rFonts w:ascii="Arial" w:hAnsi="Arial" w:cs="Arial"/>
        </w:rPr>
        <w:t>Pack</w:t>
      </w:r>
      <w:r>
        <w:rPr>
          <w:rFonts w:ascii="Arial" w:hAnsi="Arial" w:cs="Arial"/>
          <w:color w:val="030000"/>
        </w:rPr>
        <w:t xml:space="preserve">t </w:t>
      </w:r>
      <w:r>
        <w:rPr>
          <w:rFonts w:ascii="Arial" w:hAnsi="Arial" w:cs="Arial"/>
        </w:rPr>
        <w:t>d</w:t>
      </w:r>
      <w:r>
        <w:rPr>
          <w:rFonts w:ascii="Arial" w:hAnsi="Arial" w:cs="Arial"/>
          <w:color w:val="030000"/>
        </w:rPr>
        <w:t>i</w:t>
      </w:r>
      <w:r>
        <w:rPr>
          <w:rFonts w:ascii="Arial" w:hAnsi="Arial" w:cs="Arial"/>
        </w:rPr>
        <w:t>e w</w:t>
      </w:r>
      <w:r>
        <w:rPr>
          <w:rFonts w:ascii="Arial" w:hAnsi="Arial" w:cs="Arial"/>
          <w:color w:val="030000"/>
        </w:rPr>
        <w:t>i</w:t>
      </w:r>
      <w:r>
        <w:rPr>
          <w:rFonts w:ascii="Arial" w:hAnsi="Arial" w:cs="Arial"/>
        </w:rPr>
        <w:t>cht</w:t>
      </w:r>
      <w:r>
        <w:rPr>
          <w:rFonts w:ascii="Arial" w:hAnsi="Arial" w:cs="Arial"/>
          <w:color w:val="030000"/>
        </w:rPr>
        <w:t>i</w:t>
      </w:r>
      <w:r>
        <w:rPr>
          <w:rFonts w:ascii="Arial" w:hAnsi="Arial" w:cs="Arial"/>
        </w:rPr>
        <w:t>gs</w:t>
      </w:r>
      <w:r>
        <w:rPr>
          <w:rFonts w:ascii="Arial" w:hAnsi="Arial" w:cs="Arial"/>
          <w:color w:val="030000"/>
        </w:rPr>
        <w:t>t</w:t>
      </w:r>
      <w:r>
        <w:rPr>
          <w:rFonts w:ascii="Arial" w:hAnsi="Arial" w:cs="Arial"/>
        </w:rPr>
        <w:t>en Sachen</w:t>
      </w:r>
      <w:r>
        <w:rPr>
          <w:rFonts w:ascii="Arial" w:hAnsi="Arial" w:cs="Arial"/>
          <w:color w:val="030000"/>
        </w:rPr>
        <w:t xml:space="preserve">, </w:t>
      </w:r>
      <w:r>
        <w:rPr>
          <w:rFonts w:ascii="Arial" w:hAnsi="Arial" w:cs="Arial"/>
        </w:rPr>
        <w:t>Ve</w:t>
      </w:r>
      <w:r>
        <w:rPr>
          <w:rFonts w:ascii="Arial" w:hAnsi="Arial" w:cs="Arial"/>
          <w:color w:val="030000"/>
        </w:rPr>
        <w:t>r</w:t>
      </w:r>
      <w:r>
        <w:rPr>
          <w:rFonts w:ascii="Arial" w:hAnsi="Arial" w:cs="Arial"/>
        </w:rPr>
        <w:t>p</w:t>
      </w:r>
      <w:r>
        <w:rPr>
          <w:rFonts w:ascii="Arial" w:hAnsi="Arial" w:cs="Arial"/>
          <w:color w:val="030000"/>
        </w:rPr>
        <w:t>fl</w:t>
      </w:r>
      <w:r>
        <w:rPr>
          <w:rFonts w:ascii="Arial" w:hAnsi="Arial" w:cs="Arial"/>
        </w:rPr>
        <w:t>egu</w:t>
      </w:r>
      <w:r>
        <w:rPr>
          <w:rFonts w:ascii="Arial" w:hAnsi="Arial" w:cs="Arial"/>
          <w:color w:val="030000"/>
        </w:rPr>
        <w:t>n</w:t>
      </w:r>
      <w:r>
        <w:rPr>
          <w:rFonts w:ascii="Arial" w:hAnsi="Arial" w:cs="Arial"/>
        </w:rPr>
        <w:t xml:space="preserve">g </w:t>
      </w:r>
      <w:r>
        <w:rPr>
          <w:rFonts w:ascii="Arial" w:hAnsi="Arial" w:cs="Arial"/>
          <w:color w:val="030000"/>
        </w:rPr>
        <w:t xml:space="preserve">für </w:t>
      </w:r>
      <w:r>
        <w:rPr>
          <w:rFonts w:ascii="Arial" w:hAnsi="Arial" w:cs="Arial"/>
        </w:rPr>
        <w:t>10 Tage</w:t>
      </w:r>
      <w:r>
        <w:rPr>
          <w:rFonts w:ascii="Arial" w:hAnsi="Arial" w:cs="Arial"/>
          <w:color w:val="57554D"/>
        </w:rPr>
        <w:t xml:space="preserve">, </w:t>
      </w:r>
      <w:r>
        <w:rPr>
          <w:rFonts w:ascii="Arial" w:hAnsi="Arial" w:cs="Arial"/>
        </w:rPr>
        <w:t>25 K</w:t>
      </w:r>
      <w:r>
        <w:rPr>
          <w:rFonts w:ascii="Arial" w:hAnsi="Arial" w:cs="Arial"/>
          <w:color w:val="030000"/>
        </w:rPr>
        <w:t>il</w:t>
      </w:r>
      <w:r>
        <w:rPr>
          <w:rFonts w:ascii="Arial" w:hAnsi="Arial" w:cs="Arial"/>
        </w:rPr>
        <w:t>o Gepäck</w:t>
      </w:r>
      <w:r>
        <w:rPr>
          <w:rFonts w:ascii="Arial" w:hAnsi="Arial" w:cs="Arial"/>
          <w:color w:val="292720"/>
        </w:rPr>
        <w:t xml:space="preserve">, </w:t>
      </w:r>
      <w:r>
        <w:rPr>
          <w:rFonts w:ascii="Arial" w:hAnsi="Arial" w:cs="Arial"/>
        </w:rPr>
        <w:t>n</w:t>
      </w:r>
      <w:r>
        <w:rPr>
          <w:rFonts w:ascii="Arial" w:hAnsi="Arial" w:cs="Arial"/>
          <w:color w:val="030000"/>
        </w:rPr>
        <w:t>i</w:t>
      </w:r>
      <w:r>
        <w:rPr>
          <w:rFonts w:ascii="Arial" w:hAnsi="Arial" w:cs="Arial"/>
        </w:rPr>
        <w:t>ch</w:t>
      </w:r>
      <w:r>
        <w:rPr>
          <w:rFonts w:ascii="Arial" w:hAnsi="Arial" w:cs="Arial"/>
          <w:color w:val="030000"/>
        </w:rPr>
        <w:t xml:space="preserve">t </w:t>
      </w:r>
      <w:r>
        <w:rPr>
          <w:rFonts w:ascii="Arial" w:hAnsi="Arial" w:cs="Arial"/>
        </w:rPr>
        <w:t>mehr</w:t>
      </w:r>
      <w:r>
        <w:rPr>
          <w:rFonts w:ascii="Arial" w:hAnsi="Arial" w:cs="Arial"/>
          <w:color w:val="292720"/>
        </w:rPr>
        <w:t xml:space="preserve">. </w:t>
      </w:r>
      <w:r>
        <w:rPr>
          <w:rFonts w:ascii="Arial" w:hAnsi="Arial" w:cs="Arial"/>
        </w:rPr>
        <w:t>In einer halben Stunde ist Abma</w:t>
      </w:r>
      <w:r>
        <w:rPr>
          <w:rFonts w:ascii="Arial" w:hAnsi="Arial" w:cs="Arial"/>
          <w:color w:val="030000"/>
        </w:rPr>
        <w:t>r</w:t>
      </w:r>
      <w:r>
        <w:rPr>
          <w:rFonts w:ascii="Arial" w:hAnsi="Arial" w:cs="Arial"/>
        </w:rPr>
        <w:t>sch</w:t>
      </w:r>
      <w:r>
        <w:rPr>
          <w:rFonts w:ascii="Arial" w:hAnsi="Arial" w:cs="Arial"/>
          <w:color w:val="292720"/>
        </w:rPr>
        <w:t>"</w:t>
      </w:r>
      <w:r>
        <w:rPr>
          <w:rFonts w:ascii="Arial" w:hAnsi="Arial" w:cs="Arial"/>
          <w:color w:val="57554D"/>
        </w:rPr>
        <w:t xml:space="preserve">. </w:t>
      </w:r>
      <w:r>
        <w:rPr>
          <w:rFonts w:ascii="Arial" w:hAnsi="Arial" w:cs="Arial"/>
        </w:rPr>
        <w:t>D</w:t>
      </w:r>
      <w:r>
        <w:rPr>
          <w:rFonts w:ascii="Arial" w:hAnsi="Arial" w:cs="Arial"/>
          <w:color w:val="030000"/>
        </w:rPr>
        <w:t>i</w:t>
      </w:r>
      <w:r>
        <w:rPr>
          <w:rFonts w:ascii="Arial" w:hAnsi="Arial" w:cs="Arial"/>
        </w:rPr>
        <w:t>e meis</w:t>
      </w:r>
      <w:r>
        <w:rPr>
          <w:rFonts w:ascii="Arial" w:hAnsi="Arial" w:cs="Arial"/>
          <w:color w:val="030000"/>
        </w:rPr>
        <w:t>t</w:t>
      </w:r>
      <w:r>
        <w:rPr>
          <w:rFonts w:ascii="Arial" w:hAnsi="Arial" w:cs="Arial"/>
        </w:rPr>
        <w:t>en der Deutschen besaßen Geschäfte</w:t>
      </w:r>
      <w:r>
        <w:rPr>
          <w:rFonts w:ascii="Arial" w:hAnsi="Arial" w:cs="Arial"/>
          <w:color w:val="030000"/>
        </w:rPr>
        <w:t xml:space="preserve">, </w:t>
      </w:r>
      <w:r>
        <w:rPr>
          <w:rFonts w:ascii="Arial" w:hAnsi="Arial" w:cs="Arial"/>
        </w:rPr>
        <w:t>gepflegte Häuser und Villen, Bauernhöfe</w:t>
      </w:r>
      <w:r>
        <w:rPr>
          <w:rFonts w:ascii="Arial" w:hAnsi="Arial" w:cs="Arial"/>
          <w:color w:val="030000"/>
        </w:rPr>
        <w:t xml:space="preserve">, </w:t>
      </w:r>
      <w:r>
        <w:rPr>
          <w:rFonts w:ascii="Arial" w:hAnsi="Arial" w:cs="Arial"/>
        </w:rPr>
        <w:t>oder es lagen persönl</w:t>
      </w:r>
      <w:r>
        <w:rPr>
          <w:rFonts w:ascii="Arial" w:hAnsi="Arial" w:cs="Arial"/>
          <w:color w:val="030000"/>
        </w:rPr>
        <w:t>i</w:t>
      </w:r>
      <w:r>
        <w:rPr>
          <w:rFonts w:ascii="Arial" w:hAnsi="Arial" w:cs="Arial"/>
        </w:rPr>
        <w:t>che Gr</w:t>
      </w:r>
      <w:r>
        <w:rPr>
          <w:rFonts w:ascii="Arial" w:hAnsi="Arial" w:cs="Arial"/>
          <w:color w:val="030000"/>
        </w:rPr>
        <w:t>ü</w:t>
      </w:r>
      <w:r>
        <w:rPr>
          <w:rFonts w:ascii="Arial" w:hAnsi="Arial" w:cs="Arial"/>
        </w:rPr>
        <w:t>nde w</w:t>
      </w:r>
      <w:r>
        <w:rPr>
          <w:rFonts w:ascii="Arial" w:hAnsi="Arial" w:cs="Arial"/>
          <w:color w:val="030000"/>
        </w:rPr>
        <w:t>i</w:t>
      </w:r>
      <w:r>
        <w:rPr>
          <w:rFonts w:ascii="Arial" w:hAnsi="Arial" w:cs="Arial"/>
        </w:rPr>
        <w:t xml:space="preserve">e </w:t>
      </w:r>
      <w:r>
        <w:rPr>
          <w:rFonts w:ascii="Arial" w:hAnsi="Arial" w:cs="Arial"/>
          <w:color w:val="030000"/>
        </w:rPr>
        <w:t>i</w:t>
      </w:r>
      <w:r>
        <w:rPr>
          <w:rFonts w:ascii="Arial" w:hAnsi="Arial" w:cs="Arial"/>
        </w:rPr>
        <w:t>m Fall der mit einem Deutschen verheirateten Tschechin Mar</w:t>
      </w:r>
      <w:r>
        <w:rPr>
          <w:rFonts w:ascii="Arial" w:hAnsi="Arial" w:cs="Arial"/>
          <w:color w:val="030000"/>
        </w:rPr>
        <w:t>i</w:t>
      </w:r>
      <w:r>
        <w:rPr>
          <w:rFonts w:ascii="Arial" w:hAnsi="Arial" w:cs="Arial"/>
        </w:rPr>
        <w:t xml:space="preserve">e </w:t>
      </w:r>
      <w:proofErr w:type="spellStart"/>
      <w:r>
        <w:rPr>
          <w:rFonts w:ascii="Arial" w:hAnsi="Arial" w:cs="Arial"/>
        </w:rPr>
        <w:t>W</w:t>
      </w:r>
      <w:r>
        <w:rPr>
          <w:rFonts w:ascii="Arial" w:hAnsi="Arial" w:cs="Arial"/>
          <w:color w:val="030000"/>
        </w:rPr>
        <w:t>i</w:t>
      </w:r>
      <w:r>
        <w:rPr>
          <w:rFonts w:ascii="Arial" w:hAnsi="Arial" w:cs="Arial"/>
        </w:rPr>
        <w:t>chtre</w:t>
      </w:r>
      <w:r>
        <w:rPr>
          <w:rFonts w:ascii="Arial" w:hAnsi="Arial" w:cs="Arial"/>
          <w:color w:val="292720"/>
        </w:rPr>
        <w:t>i</w:t>
      </w:r>
      <w:proofErr w:type="spellEnd"/>
      <w:r>
        <w:rPr>
          <w:rFonts w:ascii="Arial" w:hAnsi="Arial" w:cs="Arial"/>
          <w:color w:val="292720"/>
        </w:rPr>
        <w:t xml:space="preserve">, geb. </w:t>
      </w:r>
      <w:proofErr w:type="spellStart"/>
      <w:r>
        <w:rPr>
          <w:rFonts w:ascii="Arial" w:hAnsi="Arial" w:cs="Arial"/>
          <w:color w:val="292720"/>
        </w:rPr>
        <w:t>Teimer</w:t>
      </w:r>
      <w:proofErr w:type="spellEnd"/>
      <w:r>
        <w:rPr>
          <w:rFonts w:ascii="Arial" w:hAnsi="Arial" w:cs="Arial"/>
          <w:color w:val="292720"/>
        </w:rPr>
        <w:t xml:space="preserve">, </w:t>
      </w:r>
      <w:r>
        <w:rPr>
          <w:rFonts w:ascii="Arial" w:hAnsi="Arial" w:cs="Arial"/>
        </w:rPr>
        <w:t xml:space="preserve">vor. Die hatte Miroslav </w:t>
      </w:r>
      <w:proofErr w:type="spellStart"/>
      <w:r>
        <w:rPr>
          <w:rFonts w:ascii="Arial" w:hAnsi="Arial" w:cs="Arial"/>
        </w:rPr>
        <w:t>Rýdl</w:t>
      </w:r>
      <w:proofErr w:type="spellEnd"/>
      <w:r>
        <w:rPr>
          <w:rFonts w:ascii="Arial" w:hAnsi="Arial" w:cs="Arial"/>
        </w:rPr>
        <w:t xml:space="preserve"> nach allem, was sich seit diesen Tagen </w:t>
      </w:r>
      <w:proofErr w:type="spellStart"/>
      <w:r>
        <w:rPr>
          <w:rFonts w:ascii="Arial" w:hAnsi="Arial" w:cs="Arial"/>
        </w:rPr>
        <w:t xml:space="preserve">im </w:t>
      </w:r>
      <w:proofErr w:type="gramStart"/>
      <w:r>
        <w:rPr>
          <w:rFonts w:ascii="Arial" w:hAnsi="Arial" w:cs="Arial"/>
        </w:rPr>
        <w:t>nachhinein</w:t>
      </w:r>
      <w:proofErr w:type="spellEnd"/>
      <w:proofErr w:type="gramEnd"/>
      <w:r>
        <w:rPr>
          <w:rFonts w:ascii="Arial" w:hAnsi="Arial" w:cs="Arial"/>
        </w:rPr>
        <w:t xml:space="preserve"> ergeben hat, auf die Liste gesetzt, um sich einfach zu rächen. Sie hatte einst vor 1938 zu tschechischer Zeit den Freier </w:t>
      </w:r>
      <w:proofErr w:type="spellStart"/>
      <w:r>
        <w:rPr>
          <w:rFonts w:ascii="Arial" w:hAnsi="Arial" w:cs="Arial"/>
        </w:rPr>
        <w:t>Rýdl</w:t>
      </w:r>
      <w:proofErr w:type="spellEnd"/>
      <w:r>
        <w:rPr>
          <w:rFonts w:ascii="Arial" w:hAnsi="Arial" w:cs="Arial"/>
        </w:rPr>
        <w:t xml:space="preserve"> zurückgewiesen und den Deutschen Franz </w:t>
      </w:r>
      <w:proofErr w:type="spellStart"/>
      <w:r>
        <w:rPr>
          <w:rFonts w:ascii="Arial" w:hAnsi="Arial" w:cs="Arial"/>
        </w:rPr>
        <w:t>Wichtrei</w:t>
      </w:r>
      <w:proofErr w:type="spellEnd"/>
      <w:r>
        <w:rPr>
          <w:rFonts w:ascii="Arial" w:hAnsi="Arial" w:cs="Arial"/>
        </w:rPr>
        <w:t xml:space="preserve"> geheiratet. Wie sich in diesen Tagen zeigen sollte, hatte das tödliche Folgen. Insgesamt kamen bei dieser Aktion 58 Personen zusammen, darunter 1 Säugling und 8 Kinder. Sie wurden im Hof des Bezirksgerichtsgefängnisses versammelt. Dort selektierte </w:t>
      </w:r>
      <w:proofErr w:type="spellStart"/>
      <w:r>
        <w:rPr>
          <w:rFonts w:ascii="Arial" w:hAnsi="Arial" w:cs="Arial"/>
        </w:rPr>
        <w:t>Rýdl</w:t>
      </w:r>
      <w:proofErr w:type="spellEnd"/>
      <w:r>
        <w:rPr>
          <w:rFonts w:ascii="Arial" w:hAnsi="Arial" w:cs="Arial"/>
        </w:rPr>
        <w:t xml:space="preserve"> die zur Zwangsarbeit Vorgesehenen. 23 Alte, Sieche und Mütter mit Kindern wurden zum „</w:t>
      </w:r>
      <w:proofErr w:type="spellStart"/>
      <w:r>
        <w:rPr>
          <w:rFonts w:ascii="Arial" w:hAnsi="Arial" w:cs="Arial"/>
        </w:rPr>
        <w:t>Abschub</w:t>
      </w:r>
      <w:proofErr w:type="spellEnd"/>
      <w:r>
        <w:rPr>
          <w:rFonts w:ascii="Arial" w:hAnsi="Arial" w:cs="Arial"/>
        </w:rPr>
        <w:t xml:space="preserve">“ über die Grenze eingeteilt. Über das, was mit diesen armen Menschen in den nächsten 48 Stunden geschah, schreibt </w:t>
      </w:r>
      <w:r>
        <w:rPr>
          <w:rFonts w:ascii="Arial" w:hAnsi="Arial" w:cs="Arial"/>
          <w:b/>
          <w:bCs/>
        </w:rPr>
        <w:t xml:space="preserve">der </w:t>
      </w:r>
      <w:proofErr w:type="spellStart"/>
      <w:r>
        <w:rPr>
          <w:rFonts w:ascii="Arial" w:hAnsi="Arial" w:cs="Arial"/>
          <w:b/>
          <w:bCs/>
        </w:rPr>
        <w:t>Wekelsdorfer</w:t>
      </w:r>
      <w:proofErr w:type="spellEnd"/>
      <w:r>
        <w:rPr>
          <w:rFonts w:ascii="Arial" w:hAnsi="Arial" w:cs="Arial"/>
          <w:b/>
          <w:bCs/>
        </w:rPr>
        <w:t xml:space="preserve"> Altbürgermeister Heinrich </w:t>
      </w:r>
      <w:proofErr w:type="spellStart"/>
      <w:r>
        <w:rPr>
          <w:rFonts w:ascii="Arial" w:hAnsi="Arial" w:cs="Arial"/>
          <w:b/>
          <w:bCs/>
        </w:rPr>
        <w:t>Purman</w:t>
      </w:r>
      <w:proofErr w:type="spellEnd"/>
      <w:r>
        <w:rPr>
          <w:rFonts w:ascii="Arial" w:hAnsi="Arial" w:cs="Arial"/>
          <w:b/>
          <w:bCs/>
        </w:rPr>
        <w:t xml:space="preserve"> als Zeitzeuge</w:t>
      </w:r>
      <w:r>
        <w:rPr>
          <w:rFonts w:ascii="Arial" w:hAnsi="Arial" w:cs="Arial"/>
        </w:rPr>
        <w:t>:</w:t>
      </w:r>
    </w:p>
    <w:p w:rsidR="006D62C7" w:rsidRDefault="006D62C7">
      <w:pPr>
        <w:jc w:val="both"/>
        <w:rPr>
          <w:rFonts w:ascii="Arial" w:hAnsi="Arial" w:cs="Arial"/>
          <w:color w:val="0D0B06"/>
          <w:sz w:val="20"/>
          <w:szCs w:val="20"/>
        </w:rPr>
      </w:pPr>
      <w:r>
        <w:rPr>
          <w:rFonts w:ascii="Arial" w:hAnsi="Arial" w:cs="Arial"/>
          <w:sz w:val="20"/>
        </w:rPr>
        <w:t>„Am 28.06.45 sahen wir in den Morgenstunden 23 Personen mit zwei Kinderwagen, begleitet von tschechischen Soldaten</w:t>
      </w:r>
      <w:r>
        <w:rPr>
          <w:rFonts w:ascii="Arial" w:hAnsi="Arial" w:cs="Arial"/>
          <w:color w:val="2D2E34"/>
          <w:sz w:val="20"/>
        </w:rPr>
        <w:t xml:space="preserve">, </w:t>
      </w:r>
      <w:r>
        <w:rPr>
          <w:rFonts w:ascii="Arial" w:hAnsi="Arial" w:cs="Arial"/>
          <w:sz w:val="20"/>
        </w:rPr>
        <w:t>gegen die Landesgrenze ziehen</w:t>
      </w:r>
      <w:r>
        <w:rPr>
          <w:rFonts w:ascii="Arial" w:hAnsi="Arial" w:cs="Arial"/>
          <w:color w:val="2D2E34"/>
          <w:sz w:val="20"/>
        </w:rPr>
        <w:t xml:space="preserve">. </w:t>
      </w:r>
      <w:r>
        <w:rPr>
          <w:rFonts w:ascii="Arial" w:hAnsi="Arial" w:cs="Arial"/>
          <w:sz w:val="20"/>
        </w:rPr>
        <w:t>Da die Tschechen bereits seit Wochen einzelne Gruppen der deutschen Bevölkerung ausgewiesen hatten</w:t>
      </w:r>
      <w:r>
        <w:rPr>
          <w:rFonts w:ascii="Arial" w:hAnsi="Arial" w:cs="Arial"/>
          <w:color w:val="10121A"/>
          <w:sz w:val="20"/>
        </w:rPr>
        <w:t xml:space="preserve">, </w:t>
      </w:r>
      <w:r>
        <w:rPr>
          <w:rFonts w:ascii="Arial" w:hAnsi="Arial" w:cs="Arial"/>
          <w:sz w:val="20"/>
        </w:rPr>
        <w:t xml:space="preserve">vermuteten wir richtig, </w:t>
      </w:r>
      <w:r>
        <w:rPr>
          <w:rFonts w:ascii="Arial" w:hAnsi="Arial" w:cs="Arial"/>
          <w:color w:val="020000"/>
          <w:sz w:val="20"/>
          <w:szCs w:val="20"/>
        </w:rPr>
        <w:t>dass man diese Mensche</w:t>
      </w:r>
      <w:r>
        <w:rPr>
          <w:rFonts w:ascii="Arial" w:hAnsi="Arial" w:cs="Arial"/>
          <w:color w:val="0D0B06"/>
          <w:sz w:val="20"/>
          <w:szCs w:val="20"/>
        </w:rPr>
        <w:t xml:space="preserve">n </w:t>
      </w:r>
      <w:r>
        <w:rPr>
          <w:rFonts w:ascii="Arial" w:hAnsi="Arial" w:cs="Arial"/>
          <w:color w:val="020000"/>
          <w:sz w:val="20"/>
          <w:szCs w:val="20"/>
        </w:rPr>
        <w:t>über die nahe Grenze nach Schlesien tre</w:t>
      </w:r>
      <w:r>
        <w:rPr>
          <w:rFonts w:ascii="Arial" w:hAnsi="Arial" w:cs="Arial"/>
          <w:color w:val="0D0B06"/>
          <w:sz w:val="20"/>
          <w:szCs w:val="20"/>
        </w:rPr>
        <w:t>i</w:t>
      </w:r>
      <w:r>
        <w:rPr>
          <w:rFonts w:ascii="Arial" w:hAnsi="Arial" w:cs="Arial"/>
          <w:color w:val="020000"/>
          <w:sz w:val="20"/>
          <w:szCs w:val="20"/>
        </w:rPr>
        <w:t>ben werde. Unsere Annahme stimmte</w:t>
      </w:r>
      <w:r>
        <w:rPr>
          <w:rFonts w:ascii="Arial" w:hAnsi="Arial" w:cs="Arial"/>
          <w:color w:val="292722"/>
          <w:sz w:val="20"/>
          <w:szCs w:val="20"/>
        </w:rPr>
        <w:t xml:space="preserve">, </w:t>
      </w:r>
      <w:r>
        <w:rPr>
          <w:rFonts w:ascii="Arial" w:hAnsi="Arial" w:cs="Arial"/>
          <w:color w:val="020000"/>
          <w:sz w:val="20"/>
          <w:szCs w:val="20"/>
        </w:rPr>
        <w:t>doch ha</w:t>
      </w:r>
      <w:r>
        <w:rPr>
          <w:rFonts w:ascii="Arial" w:hAnsi="Arial" w:cs="Arial"/>
          <w:color w:val="0D0B06"/>
          <w:sz w:val="20"/>
          <w:szCs w:val="20"/>
        </w:rPr>
        <w:t>t</w:t>
      </w:r>
      <w:r>
        <w:rPr>
          <w:rFonts w:ascii="Arial" w:hAnsi="Arial" w:cs="Arial"/>
          <w:color w:val="020000"/>
          <w:sz w:val="20"/>
          <w:szCs w:val="20"/>
        </w:rPr>
        <w:t>ten die Tschechen nicht damit gerechnet</w:t>
      </w:r>
      <w:r>
        <w:rPr>
          <w:rFonts w:ascii="Arial" w:hAnsi="Arial" w:cs="Arial"/>
          <w:color w:val="0D0B06"/>
          <w:sz w:val="20"/>
          <w:szCs w:val="20"/>
        </w:rPr>
        <w:t xml:space="preserve">, </w:t>
      </w:r>
      <w:r>
        <w:rPr>
          <w:rFonts w:ascii="Arial" w:hAnsi="Arial" w:cs="Arial"/>
          <w:color w:val="020000"/>
          <w:sz w:val="20"/>
          <w:szCs w:val="20"/>
        </w:rPr>
        <w:t>dass die Polen</w:t>
      </w:r>
      <w:r>
        <w:rPr>
          <w:rFonts w:ascii="Arial" w:hAnsi="Arial" w:cs="Arial"/>
          <w:color w:val="292722"/>
          <w:sz w:val="20"/>
          <w:szCs w:val="20"/>
        </w:rPr>
        <w:t xml:space="preserve">, </w:t>
      </w:r>
      <w:r>
        <w:rPr>
          <w:rFonts w:ascii="Arial" w:hAnsi="Arial" w:cs="Arial"/>
          <w:color w:val="020000"/>
          <w:sz w:val="20"/>
          <w:szCs w:val="20"/>
        </w:rPr>
        <w:t xml:space="preserve">welche inzwischen die provisorische Verwaltung </w:t>
      </w:r>
      <w:r>
        <w:rPr>
          <w:rFonts w:ascii="Arial" w:hAnsi="Arial" w:cs="Arial"/>
          <w:color w:val="0D0B06"/>
          <w:sz w:val="20"/>
          <w:szCs w:val="20"/>
        </w:rPr>
        <w:t>i</w:t>
      </w:r>
      <w:r>
        <w:rPr>
          <w:rFonts w:ascii="Arial" w:hAnsi="Arial" w:cs="Arial"/>
          <w:color w:val="020000"/>
          <w:sz w:val="20"/>
          <w:szCs w:val="20"/>
        </w:rPr>
        <w:t>n Schlesien übernommen hatten, die Vertriebenen n</w:t>
      </w:r>
      <w:r>
        <w:rPr>
          <w:rFonts w:ascii="Arial" w:hAnsi="Arial" w:cs="Arial"/>
          <w:color w:val="0D0B06"/>
          <w:sz w:val="20"/>
          <w:szCs w:val="20"/>
        </w:rPr>
        <w:t>i</w:t>
      </w:r>
      <w:r>
        <w:rPr>
          <w:rFonts w:ascii="Arial" w:hAnsi="Arial" w:cs="Arial"/>
          <w:color w:val="020000"/>
          <w:sz w:val="20"/>
          <w:szCs w:val="20"/>
        </w:rPr>
        <w:t>cht aufnehmen würden</w:t>
      </w:r>
      <w:r>
        <w:rPr>
          <w:rFonts w:ascii="Arial" w:hAnsi="Arial" w:cs="Arial"/>
          <w:color w:val="292722"/>
          <w:sz w:val="20"/>
          <w:szCs w:val="20"/>
        </w:rPr>
        <w:t xml:space="preserve">. </w:t>
      </w:r>
      <w:r>
        <w:rPr>
          <w:rFonts w:ascii="Arial" w:hAnsi="Arial" w:cs="Arial"/>
          <w:color w:val="020000"/>
          <w:sz w:val="20"/>
          <w:szCs w:val="20"/>
        </w:rPr>
        <w:t xml:space="preserve">Die Gruppe lagerte daher an der Reichsgrenze im Hof </w:t>
      </w:r>
      <w:proofErr w:type="spellStart"/>
      <w:r>
        <w:rPr>
          <w:rFonts w:ascii="Arial" w:hAnsi="Arial" w:cs="Arial"/>
          <w:color w:val="020000"/>
          <w:sz w:val="20"/>
          <w:szCs w:val="20"/>
        </w:rPr>
        <w:t>Göhlenau</w:t>
      </w:r>
      <w:proofErr w:type="spellEnd"/>
      <w:r>
        <w:rPr>
          <w:rFonts w:ascii="Arial" w:hAnsi="Arial" w:cs="Arial"/>
          <w:color w:val="020000"/>
          <w:sz w:val="20"/>
          <w:szCs w:val="20"/>
        </w:rPr>
        <w:t xml:space="preserve"> und wusste nicht</w:t>
      </w:r>
      <w:r>
        <w:rPr>
          <w:rFonts w:ascii="Arial" w:hAnsi="Arial" w:cs="Arial"/>
          <w:color w:val="403E38"/>
          <w:sz w:val="20"/>
          <w:szCs w:val="20"/>
        </w:rPr>
        <w:t xml:space="preserve">, </w:t>
      </w:r>
      <w:r>
        <w:rPr>
          <w:rFonts w:ascii="Arial" w:hAnsi="Arial" w:cs="Arial"/>
          <w:color w:val="020000"/>
          <w:sz w:val="20"/>
          <w:szCs w:val="20"/>
        </w:rPr>
        <w:t>woh</w:t>
      </w:r>
      <w:r>
        <w:rPr>
          <w:rFonts w:ascii="Arial" w:hAnsi="Arial" w:cs="Arial"/>
          <w:color w:val="0D0B06"/>
          <w:sz w:val="20"/>
          <w:szCs w:val="20"/>
        </w:rPr>
        <w:t>i</w:t>
      </w:r>
      <w:r>
        <w:rPr>
          <w:rFonts w:ascii="Arial" w:hAnsi="Arial" w:cs="Arial"/>
          <w:color w:val="020000"/>
          <w:sz w:val="20"/>
          <w:szCs w:val="20"/>
        </w:rPr>
        <w:t>n sie s</w:t>
      </w:r>
      <w:r>
        <w:rPr>
          <w:rFonts w:ascii="Arial" w:hAnsi="Arial" w:cs="Arial"/>
          <w:color w:val="0D0B06"/>
          <w:sz w:val="20"/>
          <w:szCs w:val="20"/>
        </w:rPr>
        <w:t>i</w:t>
      </w:r>
      <w:r>
        <w:rPr>
          <w:rFonts w:ascii="Arial" w:hAnsi="Arial" w:cs="Arial"/>
          <w:color w:val="020000"/>
          <w:sz w:val="20"/>
          <w:szCs w:val="20"/>
        </w:rPr>
        <w:t>ch wenden sollte, denn die Polen ließen sie nicht nach Schlesien hinein und die Tschechen hatten s</w:t>
      </w:r>
      <w:r>
        <w:rPr>
          <w:rFonts w:ascii="Arial" w:hAnsi="Arial" w:cs="Arial"/>
          <w:color w:val="0D0B06"/>
          <w:sz w:val="20"/>
          <w:szCs w:val="20"/>
        </w:rPr>
        <w:t>i</w:t>
      </w:r>
      <w:r>
        <w:rPr>
          <w:rFonts w:ascii="Arial" w:hAnsi="Arial" w:cs="Arial"/>
          <w:color w:val="020000"/>
          <w:sz w:val="20"/>
          <w:szCs w:val="20"/>
        </w:rPr>
        <w:t>e mi</w:t>
      </w:r>
      <w:r>
        <w:rPr>
          <w:rFonts w:ascii="Arial" w:hAnsi="Arial" w:cs="Arial"/>
          <w:color w:val="0D0B06"/>
          <w:sz w:val="20"/>
          <w:szCs w:val="20"/>
        </w:rPr>
        <w:t xml:space="preserve">t </w:t>
      </w:r>
      <w:r>
        <w:rPr>
          <w:rFonts w:ascii="Arial" w:hAnsi="Arial" w:cs="Arial"/>
          <w:color w:val="020000"/>
          <w:sz w:val="20"/>
          <w:szCs w:val="20"/>
        </w:rPr>
        <w:t>dem Tode bedroht</w:t>
      </w:r>
      <w:r>
        <w:rPr>
          <w:rFonts w:ascii="Arial" w:hAnsi="Arial" w:cs="Arial"/>
          <w:color w:val="0D0B06"/>
          <w:sz w:val="20"/>
          <w:szCs w:val="20"/>
        </w:rPr>
        <w:t xml:space="preserve">, </w:t>
      </w:r>
      <w:r>
        <w:rPr>
          <w:rFonts w:ascii="Arial" w:hAnsi="Arial" w:cs="Arial"/>
          <w:color w:val="020000"/>
          <w:sz w:val="20"/>
          <w:szCs w:val="20"/>
        </w:rPr>
        <w:t>wenn sie sich zurückwenden würden. Da s</w:t>
      </w:r>
      <w:r>
        <w:rPr>
          <w:rFonts w:ascii="Arial" w:hAnsi="Arial" w:cs="Arial"/>
          <w:color w:val="0D0B06"/>
          <w:sz w:val="20"/>
          <w:szCs w:val="20"/>
        </w:rPr>
        <w:t>i</w:t>
      </w:r>
      <w:r>
        <w:rPr>
          <w:rFonts w:ascii="Arial" w:hAnsi="Arial" w:cs="Arial"/>
          <w:color w:val="020000"/>
          <w:sz w:val="20"/>
          <w:szCs w:val="20"/>
        </w:rPr>
        <w:t xml:space="preserve">e </w:t>
      </w:r>
      <w:r>
        <w:rPr>
          <w:rFonts w:ascii="Arial" w:hAnsi="Arial" w:cs="Arial"/>
          <w:color w:val="0D0B06"/>
          <w:sz w:val="20"/>
          <w:szCs w:val="20"/>
        </w:rPr>
        <w:t>i</w:t>
      </w:r>
      <w:r>
        <w:rPr>
          <w:rFonts w:ascii="Arial" w:hAnsi="Arial" w:cs="Arial"/>
          <w:color w:val="020000"/>
          <w:sz w:val="20"/>
          <w:szCs w:val="20"/>
        </w:rPr>
        <w:t>n der Nacht noch dort lagerten</w:t>
      </w:r>
      <w:r>
        <w:rPr>
          <w:rFonts w:ascii="Arial" w:hAnsi="Arial" w:cs="Arial"/>
          <w:color w:val="0D0B06"/>
          <w:sz w:val="20"/>
          <w:szCs w:val="20"/>
        </w:rPr>
        <w:t xml:space="preserve">, </w:t>
      </w:r>
      <w:r>
        <w:rPr>
          <w:rFonts w:ascii="Arial" w:hAnsi="Arial" w:cs="Arial"/>
          <w:color w:val="020000"/>
          <w:sz w:val="20"/>
          <w:szCs w:val="20"/>
        </w:rPr>
        <w:t>setzte s</w:t>
      </w:r>
      <w:r>
        <w:rPr>
          <w:rFonts w:ascii="Arial" w:hAnsi="Arial" w:cs="Arial"/>
          <w:color w:val="0D0B06"/>
          <w:sz w:val="20"/>
          <w:szCs w:val="20"/>
        </w:rPr>
        <w:t>i</w:t>
      </w:r>
      <w:r>
        <w:rPr>
          <w:rFonts w:ascii="Arial" w:hAnsi="Arial" w:cs="Arial"/>
          <w:color w:val="020000"/>
          <w:sz w:val="20"/>
          <w:szCs w:val="20"/>
        </w:rPr>
        <w:t>ch ein tschechischer Zollbeamter mit der tschechischen Besatzung in Wekelsdorf telefon</w:t>
      </w:r>
      <w:r>
        <w:rPr>
          <w:rFonts w:ascii="Arial" w:hAnsi="Arial" w:cs="Arial"/>
          <w:color w:val="0D0B06"/>
          <w:sz w:val="20"/>
          <w:szCs w:val="20"/>
        </w:rPr>
        <w:t>i</w:t>
      </w:r>
      <w:r>
        <w:rPr>
          <w:rFonts w:ascii="Arial" w:hAnsi="Arial" w:cs="Arial"/>
          <w:color w:val="020000"/>
          <w:sz w:val="20"/>
          <w:szCs w:val="20"/>
        </w:rPr>
        <w:t xml:space="preserve">sch </w:t>
      </w:r>
      <w:r>
        <w:rPr>
          <w:rFonts w:ascii="Arial" w:hAnsi="Arial" w:cs="Arial"/>
          <w:color w:val="0D0B06"/>
          <w:sz w:val="20"/>
          <w:szCs w:val="20"/>
        </w:rPr>
        <w:t>i</w:t>
      </w:r>
      <w:r>
        <w:rPr>
          <w:rFonts w:ascii="Arial" w:hAnsi="Arial" w:cs="Arial"/>
          <w:color w:val="020000"/>
          <w:sz w:val="20"/>
          <w:szCs w:val="20"/>
        </w:rPr>
        <w:t>n Ve</w:t>
      </w:r>
      <w:r>
        <w:rPr>
          <w:rFonts w:ascii="Arial" w:hAnsi="Arial" w:cs="Arial"/>
          <w:color w:val="0D0B06"/>
          <w:sz w:val="20"/>
          <w:szCs w:val="20"/>
        </w:rPr>
        <w:t>r</w:t>
      </w:r>
      <w:r>
        <w:rPr>
          <w:rFonts w:ascii="Arial" w:hAnsi="Arial" w:cs="Arial"/>
          <w:color w:val="020000"/>
          <w:sz w:val="20"/>
          <w:szCs w:val="20"/>
        </w:rPr>
        <w:t>b</w:t>
      </w:r>
      <w:r>
        <w:rPr>
          <w:rFonts w:ascii="Arial" w:hAnsi="Arial" w:cs="Arial"/>
          <w:color w:val="0D0B06"/>
          <w:sz w:val="20"/>
          <w:szCs w:val="20"/>
        </w:rPr>
        <w:t>i</w:t>
      </w:r>
      <w:r>
        <w:rPr>
          <w:rFonts w:ascii="Arial" w:hAnsi="Arial" w:cs="Arial"/>
          <w:color w:val="020000"/>
          <w:sz w:val="20"/>
          <w:szCs w:val="20"/>
        </w:rPr>
        <w:t>ndung und es soll vereinbart worden sein, dass sie wieder nach Weke</w:t>
      </w:r>
      <w:r>
        <w:rPr>
          <w:rFonts w:ascii="Arial" w:hAnsi="Arial" w:cs="Arial"/>
          <w:color w:val="0D0B06"/>
          <w:sz w:val="20"/>
          <w:szCs w:val="20"/>
        </w:rPr>
        <w:t>l</w:t>
      </w:r>
      <w:r>
        <w:rPr>
          <w:rFonts w:ascii="Arial" w:hAnsi="Arial" w:cs="Arial"/>
          <w:color w:val="020000"/>
          <w:sz w:val="20"/>
          <w:szCs w:val="20"/>
        </w:rPr>
        <w:t>sdorf zurück dürfen</w:t>
      </w:r>
      <w:r>
        <w:rPr>
          <w:rFonts w:ascii="Arial" w:hAnsi="Arial" w:cs="Arial"/>
          <w:color w:val="0D0B06"/>
          <w:sz w:val="20"/>
          <w:szCs w:val="20"/>
        </w:rPr>
        <w:t xml:space="preserve">. </w:t>
      </w:r>
    </w:p>
    <w:p w:rsidR="006D62C7" w:rsidRDefault="006D62C7">
      <w:pPr>
        <w:jc w:val="both"/>
        <w:rPr>
          <w:rFonts w:ascii="Arial" w:hAnsi="Arial" w:cs="Arial"/>
          <w:color w:val="020000"/>
          <w:sz w:val="20"/>
          <w:szCs w:val="20"/>
        </w:rPr>
      </w:pPr>
      <w:r>
        <w:rPr>
          <w:rFonts w:ascii="Arial" w:hAnsi="Arial" w:cs="Arial"/>
          <w:color w:val="020000"/>
          <w:sz w:val="20"/>
          <w:szCs w:val="20"/>
        </w:rPr>
        <w:t>Am kommenden Tag wurde die Gruppe auf Le</w:t>
      </w:r>
      <w:r>
        <w:rPr>
          <w:rFonts w:ascii="Arial" w:hAnsi="Arial" w:cs="Arial"/>
          <w:color w:val="0D0B06"/>
          <w:sz w:val="20"/>
          <w:szCs w:val="20"/>
        </w:rPr>
        <w:t>i</w:t>
      </w:r>
      <w:r>
        <w:rPr>
          <w:rFonts w:ascii="Arial" w:hAnsi="Arial" w:cs="Arial"/>
          <w:color w:val="020000"/>
          <w:sz w:val="20"/>
          <w:szCs w:val="20"/>
        </w:rPr>
        <w:t>terwagen nach Wekelsdorf geschafft</w:t>
      </w:r>
      <w:r>
        <w:rPr>
          <w:rFonts w:ascii="Arial" w:hAnsi="Arial" w:cs="Arial"/>
          <w:color w:val="292722"/>
          <w:sz w:val="20"/>
          <w:szCs w:val="20"/>
        </w:rPr>
        <w:t xml:space="preserve">, </w:t>
      </w:r>
      <w:r>
        <w:rPr>
          <w:rFonts w:ascii="Arial" w:hAnsi="Arial" w:cs="Arial"/>
          <w:color w:val="020000"/>
          <w:sz w:val="20"/>
          <w:szCs w:val="20"/>
        </w:rPr>
        <w:t>wo sie beim Gasthof „Krone</w:t>
      </w:r>
      <w:r>
        <w:rPr>
          <w:rFonts w:ascii="Arial" w:hAnsi="Arial" w:cs="Arial"/>
          <w:color w:val="0D0B06"/>
          <w:sz w:val="20"/>
          <w:szCs w:val="20"/>
        </w:rPr>
        <w:t xml:space="preserve">" </w:t>
      </w:r>
      <w:r>
        <w:rPr>
          <w:rFonts w:ascii="Arial" w:hAnsi="Arial" w:cs="Arial"/>
          <w:color w:val="020000"/>
          <w:sz w:val="20"/>
          <w:szCs w:val="20"/>
        </w:rPr>
        <w:t>bis zum Abend b</w:t>
      </w:r>
      <w:r>
        <w:rPr>
          <w:rFonts w:ascii="Arial" w:hAnsi="Arial" w:cs="Arial"/>
          <w:color w:val="0D0B06"/>
          <w:sz w:val="20"/>
          <w:szCs w:val="20"/>
        </w:rPr>
        <w:t>l</w:t>
      </w:r>
      <w:r>
        <w:rPr>
          <w:rFonts w:ascii="Arial" w:hAnsi="Arial" w:cs="Arial"/>
          <w:color w:val="020000"/>
          <w:sz w:val="20"/>
          <w:szCs w:val="20"/>
        </w:rPr>
        <w:t>ieben. Danach wurden diese armen Mensc</w:t>
      </w:r>
      <w:r>
        <w:rPr>
          <w:rFonts w:ascii="Arial" w:hAnsi="Arial" w:cs="Arial"/>
          <w:color w:val="0D0B06"/>
          <w:sz w:val="20"/>
          <w:szCs w:val="20"/>
        </w:rPr>
        <w:t>h</w:t>
      </w:r>
      <w:r>
        <w:rPr>
          <w:rFonts w:ascii="Arial" w:hAnsi="Arial" w:cs="Arial"/>
          <w:color w:val="020000"/>
          <w:sz w:val="20"/>
          <w:szCs w:val="20"/>
        </w:rPr>
        <w:t xml:space="preserve">en ins Gebäude des </w:t>
      </w:r>
    </w:p>
    <w:p w:rsidR="006D62C7" w:rsidRDefault="006D62C7">
      <w:pPr>
        <w:jc w:val="right"/>
        <w:rPr>
          <w:rFonts w:ascii="Arial" w:hAnsi="Arial" w:cs="Arial"/>
          <w:color w:val="020000"/>
          <w:sz w:val="20"/>
          <w:szCs w:val="20"/>
        </w:rPr>
      </w:pPr>
      <w:r>
        <w:rPr>
          <w:rFonts w:ascii="Arial" w:hAnsi="Arial" w:cs="Arial"/>
          <w:color w:val="020000"/>
          <w:sz w:val="20"/>
          <w:szCs w:val="20"/>
        </w:rPr>
        <w:t>3</w:t>
      </w:r>
    </w:p>
    <w:p w:rsidR="006D62C7" w:rsidRDefault="006D62C7">
      <w:pPr>
        <w:jc w:val="center"/>
        <w:rPr>
          <w:rFonts w:ascii="Arial" w:hAnsi="Arial" w:cs="Arial"/>
          <w:color w:val="020000"/>
          <w:sz w:val="20"/>
          <w:szCs w:val="20"/>
        </w:rPr>
      </w:pPr>
      <w:r>
        <w:rPr>
          <w:rFonts w:ascii="Arial" w:hAnsi="Arial" w:cs="Arial"/>
          <w:color w:val="020000"/>
          <w:sz w:val="20"/>
          <w:szCs w:val="20"/>
        </w:rPr>
        <w:lastRenderedPageBreak/>
        <w:t xml:space="preserve">- 3 - </w:t>
      </w:r>
      <w:r>
        <w:rPr>
          <w:rFonts w:ascii="Arial" w:hAnsi="Arial" w:cs="Arial"/>
          <w:sz w:val="12"/>
        </w:rPr>
        <w:t>37PAMO-DokWekelsdorf</w:t>
      </w:r>
    </w:p>
    <w:p w:rsidR="006D62C7" w:rsidRDefault="006D62C7">
      <w:pPr>
        <w:jc w:val="both"/>
        <w:rPr>
          <w:rFonts w:ascii="Arial" w:hAnsi="Arial" w:cs="Arial"/>
          <w:color w:val="020000"/>
          <w:sz w:val="6"/>
          <w:szCs w:val="20"/>
        </w:rPr>
      </w:pPr>
    </w:p>
    <w:p w:rsidR="006D62C7" w:rsidRDefault="006D62C7">
      <w:pPr>
        <w:jc w:val="both"/>
        <w:rPr>
          <w:rFonts w:ascii="Arial" w:hAnsi="Arial" w:cs="Arial"/>
          <w:color w:val="292722"/>
          <w:sz w:val="20"/>
          <w:szCs w:val="20"/>
        </w:rPr>
      </w:pPr>
      <w:r>
        <w:rPr>
          <w:rFonts w:ascii="Arial" w:hAnsi="Arial" w:cs="Arial"/>
          <w:color w:val="020000"/>
          <w:sz w:val="20"/>
          <w:szCs w:val="20"/>
        </w:rPr>
        <w:t>Bezirksger</w:t>
      </w:r>
      <w:r>
        <w:rPr>
          <w:rFonts w:ascii="Arial" w:hAnsi="Arial" w:cs="Arial"/>
          <w:color w:val="0D0B06"/>
          <w:sz w:val="20"/>
          <w:szCs w:val="20"/>
        </w:rPr>
        <w:t>i</w:t>
      </w:r>
      <w:r>
        <w:rPr>
          <w:rFonts w:ascii="Arial" w:hAnsi="Arial" w:cs="Arial"/>
          <w:color w:val="020000"/>
          <w:sz w:val="20"/>
          <w:szCs w:val="20"/>
        </w:rPr>
        <w:t>chtsgefängnisses Wekelsdorf gebrach</w:t>
      </w:r>
      <w:r>
        <w:rPr>
          <w:rFonts w:ascii="Arial" w:hAnsi="Arial" w:cs="Arial"/>
          <w:color w:val="0D0B06"/>
          <w:sz w:val="20"/>
          <w:szCs w:val="20"/>
        </w:rPr>
        <w:t>t</w:t>
      </w:r>
      <w:r>
        <w:rPr>
          <w:rFonts w:ascii="Arial" w:hAnsi="Arial" w:cs="Arial"/>
          <w:color w:val="292722"/>
          <w:sz w:val="20"/>
          <w:szCs w:val="20"/>
        </w:rPr>
        <w:t>,</w:t>
      </w:r>
      <w:r>
        <w:rPr>
          <w:rFonts w:ascii="Arial" w:hAnsi="Arial" w:cs="Arial"/>
          <w:color w:val="020000"/>
          <w:sz w:val="20"/>
          <w:szCs w:val="20"/>
        </w:rPr>
        <w:t xml:space="preserve"> von wo aus sie </w:t>
      </w:r>
      <w:r>
        <w:rPr>
          <w:rFonts w:ascii="Arial" w:hAnsi="Arial" w:cs="Arial"/>
          <w:color w:val="0D0B06"/>
          <w:sz w:val="20"/>
          <w:szCs w:val="20"/>
        </w:rPr>
        <w:t>v</w:t>
      </w:r>
      <w:r>
        <w:rPr>
          <w:rFonts w:ascii="Arial" w:hAnsi="Arial" w:cs="Arial"/>
          <w:color w:val="020000"/>
          <w:sz w:val="20"/>
          <w:szCs w:val="20"/>
        </w:rPr>
        <w:t>o</w:t>
      </w:r>
      <w:r>
        <w:rPr>
          <w:rFonts w:ascii="Arial" w:hAnsi="Arial" w:cs="Arial"/>
          <w:color w:val="0D0B06"/>
          <w:sz w:val="20"/>
          <w:szCs w:val="20"/>
        </w:rPr>
        <w:t xml:space="preserve">r </w:t>
      </w:r>
      <w:r>
        <w:rPr>
          <w:rFonts w:ascii="Arial" w:hAnsi="Arial" w:cs="Arial"/>
          <w:color w:val="020000"/>
          <w:sz w:val="20"/>
          <w:szCs w:val="20"/>
        </w:rPr>
        <w:t xml:space="preserve">dem Morgengrauen des </w:t>
      </w:r>
      <w:r>
        <w:rPr>
          <w:rFonts w:ascii="Arial" w:hAnsi="Arial" w:cs="Arial"/>
          <w:b/>
          <w:bCs/>
          <w:color w:val="020000"/>
          <w:sz w:val="20"/>
          <w:szCs w:val="20"/>
        </w:rPr>
        <w:t>30</w:t>
      </w:r>
      <w:r>
        <w:rPr>
          <w:rFonts w:ascii="Arial" w:hAnsi="Arial" w:cs="Arial"/>
          <w:b/>
          <w:bCs/>
          <w:color w:val="292722"/>
          <w:sz w:val="20"/>
          <w:szCs w:val="20"/>
        </w:rPr>
        <w:t>.</w:t>
      </w:r>
      <w:r>
        <w:rPr>
          <w:rFonts w:ascii="Arial" w:hAnsi="Arial" w:cs="Arial"/>
          <w:b/>
          <w:bCs/>
          <w:color w:val="020000"/>
          <w:sz w:val="20"/>
          <w:szCs w:val="20"/>
        </w:rPr>
        <w:t>06</w:t>
      </w:r>
      <w:r>
        <w:rPr>
          <w:rFonts w:ascii="Arial" w:hAnsi="Arial" w:cs="Arial"/>
          <w:b/>
          <w:bCs/>
          <w:color w:val="292722"/>
          <w:sz w:val="20"/>
          <w:szCs w:val="20"/>
        </w:rPr>
        <w:t>.</w:t>
      </w:r>
      <w:r>
        <w:rPr>
          <w:rFonts w:ascii="Arial" w:hAnsi="Arial" w:cs="Arial"/>
          <w:b/>
          <w:bCs/>
          <w:color w:val="020000"/>
          <w:sz w:val="20"/>
          <w:szCs w:val="20"/>
        </w:rPr>
        <w:t>1945</w:t>
      </w:r>
      <w:r>
        <w:rPr>
          <w:rFonts w:ascii="Arial" w:hAnsi="Arial" w:cs="Arial"/>
          <w:color w:val="020000"/>
          <w:sz w:val="20"/>
          <w:szCs w:val="20"/>
        </w:rPr>
        <w:t xml:space="preserve"> wieder bis zur </w:t>
      </w:r>
      <w:r>
        <w:rPr>
          <w:rFonts w:ascii="Arial" w:hAnsi="Arial" w:cs="Arial"/>
          <w:color w:val="0D0B06"/>
          <w:sz w:val="20"/>
          <w:szCs w:val="20"/>
        </w:rPr>
        <w:t>„</w:t>
      </w:r>
      <w:r>
        <w:rPr>
          <w:rFonts w:ascii="Arial" w:hAnsi="Arial" w:cs="Arial"/>
          <w:color w:val="020000"/>
          <w:sz w:val="20"/>
          <w:szCs w:val="20"/>
        </w:rPr>
        <w:t>Buche</w:t>
      </w:r>
      <w:r>
        <w:rPr>
          <w:rFonts w:ascii="Arial" w:hAnsi="Arial" w:cs="Arial"/>
          <w:color w:val="0D0B06"/>
          <w:sz w:val="20"/>
          <w:szCs w:val="20"/>
        </w:rPr>
        <w:t xml:space="preserve">" </w:t>
      </w:r>
      <w:r>
        <w:rPr>
          <w:rFonts w:ascii="Arial" w:hAnsi="Arial" w:cs="Arial"/>
          <w:color w:val="020000"/>
          <w:sz w:val="20"/>
          <w:szCs w:val="20"/>
        </w:rPr>
        <w:t>(Dre</w:t>
      </w:r>
      <w:r>
        <w:rPr>
          <w:rFonts w:ascii="Arial" w:hAnsi="Arial" w:cs="Arial"/>
          <w:color w:val="0D0B06"/>
          <w:sz w:val="20"/>
          <w:szCs w:val="20"/>
        </w:rPr>
        <w:t>i</w:t>
      </w:r>
      <w:r>
        <w:rPr>
          <w:rFonts w:ascii="Arial" w:hAnsi="Arial" w:cs="Arial"/>
          <w:color w:val="020000"/>
          <w:sz w:val="20"/>
          <w:szCs w:val="20"/>
        </w:rPr>
        <w:t>he</w:t>
      </w:r>
      <w:r>
        <w:rPr>
          <w:rFonts w:ascii="Arial" w:hAnsi="Arial" w:cs="Arial"/>
          <w:color w:val="0D0B06"/>
          <w:sz w:val="20"/>
          <w:szCs w:val="20"/>
        </w:rPr>
        <w:t>r</w:t>
      </w:r>
      <w:r>
        <w:rPr>
          <w:rFonts w:ascii="Arial" w:hAnsi="Arial" w:cs="Arial"/>
          <w:color w:val="020000"/>
          <w:sz w:val="20"/>
          <w:szCs w:val="20"/>
        </w:rPr>
        <w:t>renstein) ausgetrieben wurden</w:t>
      </w:r>
      <w:r>
        <w:rPr>
          <w:rFonts w:ascii="Arial" w:hAnsi="Arial" w:cs="Arial"/>
          <w:color w:val="292722"/>
          <w:sz w:val="20"/>
          <w:szCs w:val="20"/>
        </w:rPr>
        <w:t xml:space="preserve">. </w:t>
      </w:r>
      <w:r>
        <w:rPr>
          <w:rFonts w:ascii="Arial" w:hAnsi="Arial" w:cs="Arial"/>
          <w:color w:val="020000"/>
          <w:sz w:val="20"/>
          <w:szCs w:val="20"/>
        </w:rPr>
        <w:t>Seit diesem Zeitpunkt sind diese Personen verschollen</w:t>
      </w:r>
      <w:r>
        <w:rPr>
          <w:rFonts w:ascii="Arial" w:hAnsi="Arial" w:cs="Arial"/>
          <w:color w:val="0D0B06"/>
          <w:sz w:val="20"/>
          <w:szCs w:val="20"/>
        </w:rPr>
        <w:t>.“ Ein weiterer Zeitzeuge schildert folgendes: „</w:t>
      </w:r>
      <w:r>
        <w:rPr>
          <w:rFonts w:ascii="Arial" w:hAnsi="Arial" w:cs="Arial"/>
          <w:color w:val="020000"/>
          <w:sz w:val="20"/>
          <w:szCs w:val="20"/>
        </w:rPr>
        <w:t>Ich ging beim Morgengrauen des 30</w:t>
      </w:r>
      <w:r>
        <w:rPr>
          <w:rFonts w:ascii="Arial" w:hAnsi="Arial" w:cs="Arial"/>
          <w:color w:val="0D0B06"/>
          <w:sz w:val="20"/>
          <w:szCs w:val="20"/>
        </w:rPr>
        <w:t>.</w:t>
      </w:r>
      <w:r>
        <w:rPr>
          <w:rFonts w:ascii="Arial" w:hAnsi="Arial" w:cs="Arial"/>
          <w:color w:val="020000"/>
          <w:sz w:val="20"/>
          <w:szCs w:val="20"/>
        </w:rPr>
        <w:t>06</w:t>
      </w:r>
      <w:r>
        <w:rPr>
          <w:rFonts w:ascii="Arial" w:hAnsi="Arial" w:cs="Arial"/>
          <w:color w:val="292722"/>
          <w:sz w:val="20"/>
          <w:szCs w:val="20"/>
        </w:rPr>
        <w:t xml:space="preserve">. </w:t>
      </w:r>
      <w:r>
        <w:rPr>
          <w:rFonts w:ascii="Arial" w:hAnsi="Arial" w:cs="Arial"/>
          <w:color w:val="020000"/>
          <w:sz w:val="20"/>
          <w:szCs w:val="20"/>
        </w:rPr>
        <w:t>auf meine nahe der Staatsg</w:t>
      </w:r>
      <w:r>
        <w:rPr>
          <w:rFonts w:ascii="Arial" w:hAnsi="Arial" w:cs="Arial"/>
          <w:color w:val="0D0B06"/>
          <w:sz w:val="20"/>
          <w:szCs w:val="20"/>
        </w:rPr>
        <w:t>r</w:t>
      </w:r>
      <w:r>
        <w:rPr>
          <w:rFonts w:ascii="Arial" w:hAnsi="Arial" w:cs="Arial"/>
          <w:color w:val="020000"/>
          <w:sz w:val="20"/>
          <w:szCs w:val="20"/>
        </w:rPr>
        <w:t>enze liegende Wiese</w:t>
      </w:r>
      <w:r>
        <w:rPr>
          <w:rFonts w:ascii="Arial" w:hAnsi="Arial" w:cs="Arial"/>
          <w:color w:val="403E38"/>
          <w:sz w:val="20"/>
          <w:szCs w:val="20"/>
        </w:rPr>
        <w:t xml:space="preserve">, </w:t>
      </w:r>
      <w:r>
        <w:rPr>
          <w:rFonts w:ascii="Arial" w:hAnsi="Arial" w:cs="Arial"/>
          <w:color w:val="020000"/>
          <w:sz w:val="20"/>
          <w:szCs w:val="20"/>
        </w:rPr>
        <w:t>um Gras zu mähen</w:t>
      </w:r>
      <w:r>
        <w:rPr>
          <w:rFonts w:ascii="Arial" w:hAnsi="Arial" w:cs="Arial"/>
          <w:color w:val="0D0B06"/>
          <w:sz w:val="20"/>
          <w:szCs w:val="20"/>
        </w:rPr>
        <w:t>, u</w:t>
      </w:r>
      <w:r>
        <w:rPr>
          <w:rFonts w:ascii="Arial" w:hAnsi="Arial" w:cs="Arial"/>
          <w:color w:val="020000"/>
          <w:sz w:val="20"/>
          <w:szCs w:val="20"/>
        </w:rPr>
        <w:t>nd sah an de</w:t>
      </w:r>
      <w:r>
        <w:rPr>
          <w:rFonts w:ascii="Arial" w:hAnsi="Arial" w:cs="Arial"/>
          <w:color w:val="0D0B06"/>
          <w:sz w:val="20"/>
          <w:szCs w:val="20"/>
        </w:rPr>
        <w:t xml:space="preserve">r </w:t>
      </w:r>
      <w:r>
        <w:rPr>
          <w:rFonts w:ascii="Arial" w:hAnsi="Arial" w:cs="Arial"/>
          <w:color w:val="020000"/>
          <w:sz w:val="20"/>
          <w:szCs w:val="20"/>
        </w:rPr>
        <w:t xml:space="preserve">Waldgrenze die Gruppe der Grenze </w:t>
      </w:r>
      <w:proofErr w:type="spellStart"/>
      <w:r>
        <w:rPr>
          <w:rFonts w:ascii="Arial" w:hAnsi="Arial" w:cs="Arial"/>
          <w:color w:val="020000"/>
          <w:sz w:val="20"/>
          <w:szCs w:val="20"/>
        </w:rPr>
        <w:t>entgegenz</w:t>
      </w:r>
      <w:r>
        <w:rPr>
          <w:rFonts w:ascii="Arial" w:hAnsi="Arial" w:cs="Arial"/>
          <w:color w:val="0D0B06"/>
          <w:sz w:val="20"/>
          <w:szCs w:val="20"/>
        </w:rPr>
        <w:t>i</w:t>
      </w:r>
      <w:r>
        <w:rPr>
          <w:rFonts w:ascii="Arial" w:hAnsi="Arial" w:cs="Arial"/>
          <w:color w:val="020000"/>
          <w:sz w:val="20"/>
          <w:szCs w:val="20"/>
        </w:rPr>
        <w:t>ehen</w:t>
      </w:r>
      <w:proofErr w:type="spellEnd"/>
      <w:r>
        <w:rPr>
          <w:rFonts w:ascii="Arial" w:hAnsi="Arial" w:cs="Arial"/>
          <w:color w:val="0D0B06"/>
          <w:sz w:val="20"/>
          <w:szCs w:val="20"/>
        </w:rPr>
        <w:t xml:space="preserve">. </w:t>
      </w:r>
      <w:r>
        <w:rPr>
          <w:rFonts w:ascii="Arial" w:hAnsi="Arial" w:cs="Arial"/>
          <w:color w:val="020000"/>
          <w:sz w:val="20"/>
          <w:szCs w:val="20"/>
        </w:rPr>
        <w:t xml:space="preserve">Als </w:t>
      </w:r>
      <w:r>
        <w:rPr>
          <w:rFonts w:ascii="Arial" w:hAnsi="Arial" w:cs="Arial"/>
          <w:color w:val="0D0B06"/>
          <w:sz w:val="20"/>
          <w:szCs w:val="20"/>
        </w:rPr>
        <w:t>i</w:t>
      </w:r>
      <w:r>
        <w:rPr>
          <w:rFonts w:ascii="Arial" w:hAnsi="Arial" w:cs="Arial"/>
          <w:color w:val="020000"/>
          <w:sz w:val="20"/>
          <w:szCs w:val="20"/>
        </w:rPr>
        <w:t>ch we</w:t>
      </w:r>
      <w:r>
        <w:rPr>
          <w:rFonts w:ascii="Arial" w:hAnsi="Arial" w:cs="Arial"/>
          <w:color w:val="0D0B06"/>
          <w:sz w:val="20"/>
          <w:szCs w:val="20"/>
        </w:rPr>
        <w:t>it</w:t>
      </w:r>
      <w:r>
        <w:rPr>
          <w:rFonts w:ascii="Arial" w:hAnsi="Arial" w:cs="Arial"/>
          <w:color w:val="020000"/>
          <w:sz w:val="20"/>
          <w:szCs w:val="20"/>
        </w:rPr>
        <w:t>er gehen wollte</w:t>
      </w:r>
      <w:r>
        <w:rPr>
          <w:rFonts w:ascii="Arial" w:hAnsi="Arial" w:cs="Arial"/>
          <w:color w:val="403E38"/>
          <w:sz w:val="20"/>
          <w:szCs w:val="20"/>
        </w:rPr>
        <w:t xml:space="preserve">, </w:t>
      </w:r>
      <w:r>
        <w:rPr>
          <w:rFonts w:ascii="Arial" w:hAnsi="Arial" w:cs="Arial"/>
          <w:color w:val="020000"/>
          <w:sz w:val="20"/>
          <w:szCs w:val="20"/>
        </w:rPr>
        <w:t>kam ein tschech</w:t>
      </w:r>
      <w:r>
        <w:rPr>
          <w:rFonts w:ascii="Arial" w:hAnsi="Arial" w:cs="Arial"/>
          <w:color w:val="0D0B06"/>
          <w:sz w:val="20"/>
          <w:szCs w:val="20"/>
        </w:rPr>
        <w:t>i</w:t>
      </w:r>
      <w:r>
        <w:rPr>
          <w:rFonts w:ascii="Arial" w:hAnsi="Arial" w:cs="Arial"/>
          <w:color w:val="020000"/>
          <w:sz w:val="20"/>
          <w:szCs w:val="20"/>
        </w:rPr>
        <w:t>scher Soldat auf m</w:t>
      </w:r>
      <w:r>
        <w:rPr>
          <w:rFonts w:ascii="Arial" w:hAnsi="Arial" w:cs="Arial"/>
          <w:color w:val="0D0B06"/>
          <w:sz w:val="20"/>
          <w:szCs w:val="20"/>
        </w:rPr>
        <w:t>i</w:t>
      </w:r>
      <w:r>
        <w:rPr>
          <w:rFonts w:ascii="Arial" w:hAnsi="Arial" w:cs="Arial"/>
          <w:color w:val="020000"/>
          <w:sz w:val="20"/>
          <w:szCs w:val="20"/>
        </w:rPr>
        <w:t>ch zu und bedeute</w:t>
      </w:r>
      <w:r>
        <w:rPr>
          <w:rFonts w:ascii="Arial" w:hAnsi="Arial" w:cs="Arial"/>
          <w:color w:val="0D0B06"/>
          <w:sz w:val="20"/>
          <w:szCs w:val="20"/>
        </w:rPr>
        <w:t>t</w:t>
      </w:r>
      <w:r>
        <w:rPr>
          <w:rFonts w:ascii="Arial" w:hAnsi="Arial" w:cs="Arial"/>
          <w:color w:val="020000"/>
          <w:sz w:val="20"/>
          <w:szCs w:val="20"/>
        </w:rPr>
        <w:t>e mi</w:t>
      </w:r>
      <w:r>
        <w:rPr>
          <w:rFonts w:ascii="Arial" w:hAnsi="Arial" w:cs="Arial"/>
          <w:color w:val="0D0B06"/>
          <w:sz w:val="20"/>
          <w:szCs w:val="20"/>
        </w:rPr>
        <w:t>r</w:t>
      </w:r>
      <w:r>
        <w:rPr>
          <w:rFonts w:ascii="Arial" w:hAnsi="Arial" w:cs="Arial"/>
          <w:color w:val="403E38"/>
          <w:sz w:val="20"/>
          <w:szCs w:val="20"/>
        </w:rPr>
        <w:t xml:space="preserve">, </w:t>
      </w:r>
      <w:r>
        <w:rPr>
          <w:rFonts w:ascii="Arial" w:hAnsi="Arial" w:cs="Arial"/>
          <w:color w:val="020000"/>
          <w:sz w:val="20"/>
          <w:szCs w:val="20"/>
        </w:rPr>
        <w:t>dass es erst am Nachm</w:t>
      </w:r>
      <w:r>
        <w:rPr>
          <w:rFonts w:ascii="Arial" w:hAnsi="Arial" w:cs="Arial"/>
          <w:color w:val="0D0B06"/>
          <w:sz w:val="20"/>
          <w:szCs w:val="20"/>
        </w:rPr>
        <w:t>i</w:t>
      </w:r>
      <w:r>
        <w:rPr>
          <w:rFonts w:ascii="Arial" w:hAnsi="Arial" w:cs="Arial"/>
          <w:color w:val="020000"/>
          <w:sz w:val="20"/>
          <w:szCs w:val="20"/>
        </w:rPr>
        <w:t>ttag wieder gesta</w:t>
      </w:r>
      <w:r>
        <w:rPr>
          <w:rFonts w:ascii="Arial" w:hAnsi="Arial" w:cs="Arial"/>
          <w:color w:val="0D0B06"/>
          <w:sz w:val="20"/>
          <w:szCs w:val="20"/>
        </w:rPr>
        <w:t>tt</w:t>
      </w:r>
      <w:r>
        <w:rPr>
          <w:rFonts w:ascii="Arial" w:hAnsi="Arial" w:cs="Arial"/>
          <w:color w:val="020000"/>
          <w:sz w:val="20"/>
          <w:szCs w:val="20"/>
        </w:rPr>
        <w:t>et se</w:t>
      </w:r>
      <w:r>
        <w:rPr>
          <w:rFonts w:ascii="Arial" w:hAnsi="Arial" w:cs="Arial"/>
          <w:color w:val="0D0B06"/>
          <w:sz w:val="20"/>
          <w:szCs w:val="20"/>
        </w:rPr>
        <w:t>i</w:t>
      </w:r>
      <w:r>
        <w:rPr>
          <w:rFonts w:ascii="Arial" w:hAnsi="Arial" w:cs="Arial"/>
          <w:color w:val="020000"/>
          <w:sz w:val="20"/>
          <w:szCs w:val="20"/>
        </w:rPr>
        <w:t>n wird</w:t>
      </w:r>
      <w:r>
        <w:rPr>
          <w:rFonts w:ascii="Arial" w:hAnsi="Arial" w:cs="Arial"/>
          <w:color w:val="292722"/>
          <w:sz w:val="20"/>
          <w:szCs w:val="20"/>
        </w:rPr>
        <w:t xml:space="preserve">, </w:t>
      </w:r>
      <w:r>
        <w:rPr>
          <w:rFonts w:ascii="Arial" w:hAnsi="Arial" w:cs="Arial"/>
          <w:color w:val="020000"/>
          <w:sz w:val="20"/>
          <w:szCs w:val="20"/>
        </w:rPr>
        <w:t>d</w:t>
      </w:r>
      <w:r>
        <w:rPr>
          <w:rFonts w:ascii="Arial" w:hAnsi="Arial" w:cs="Arial"/>
          <w:color w:val="0D0B06"/>
          <w:sz w:val="20"/>
          <w:szCs w:val="20"/>
        </w:rPr>
        <w:t>i</w:t>
      </w:r>
      <w:r>
        <w:rPr>
          <w:rFonts w:ascii="Arial" w:hAnsi="Arial" w:cs="Arial"/>
          <w:color w:val="020000"/>
          <w:sz w:val="20"/>
          <w:szCs w:val="20"/>
        </w:rPr>
        <w:t>e Grenzf</w:t>
      </w:r>
      <w:r>
        <w:rPr>
          <w:rFonts w:ascii="Arial" w:hAnsi="Arial" w:cs="Arial"/>
          <w:color w:val="0D0B06"/>
          <w:sz w:val="20"/>
          <w:szCs w:val="20"/>
        </w:rPr>
        <w:t>e</w:t>
      </w:r>
      <w:r>
        <w:rPr>
          <w:rFonts w:ascii="Arial" w:hAnsi="Arial" w:cs="Arial"/>
          <w:color w:val="292722"/>
          <w:sz w:val="20"/>
          <w:szCs w:val="20"/>
        </w:rPr>
        <w:t>l</w:t>
      </w:r>
      <w:r>
        <w:rPr>
          <w:rFonts w:ascii="Arial" w:hAnsi="Arial" w:cs="Arial"/>
          <w:color w:val="020000"/>
          <w:sz w:val="20"/>
          <w:szCs w:val="20"/>
        </w:rPr>
        <w:t>der zu betreten</w:t>
      </w:r>
      <w:r>
        <w:rPr>
          <w:rFonts w:ascii="Arial" w:hAnsi="Arial" w:cs="Arial"/>
          <w:color w:val="0D0B06"/>
          <w:sz w:val="20"/>
          <w:szCs w:val="20"/>
        </w:rPr>
        <w:t xml:space="preserve">. </w:t>
      </w:r>
      <w:r>
        <w:rPr>
          <w:rFonts w:ascii="Arial" w:hAnsi="Arial" w:cs="Arial"/>
          <w:color w:val="020000"/>
          <w:sz w:val="20"/>
          <w:szCs w:val="20"/>
        </w:rPr>
        <w:t>Ich habe später aus Richtung der Staa</w:t>
      </w:r>
      <w:r>
        <w:rPr>
          <w:rFonts w:ascii="Arial" w:hAnsi="Arial" w:cs="Arial"/>
          <w:color w:val="0D0B06"/>
          <w:sz w:val="20"/>
          <w:szCs w:val="20"/>
        </w:rPr>
        <w:t>t</w:t>
      </w:r>
      <w:r>
        <w:rPr>
          <w:rFonts w:ascii="Arial" w:hAnsi="Arial" w:cs="Arial"/>
          <w:color w:val="020000"/>
          <w:sz w:val="20"/>
          <w:szCs w:val="20"/>
        </w:rPr>
        <w:t>sgrenze Geweh</w:t>
      </w:r>
      <w:r>
        <w:rPr>
          <w:rFonts w:ascii="Arial" w:hAnsi="Arial" w:cs="Arial"/>
          <w:color w:val="0D0B06"/>
          <w:sz w:val="20"/>
          <w:szCs w:val="20"/>
        </w:rPr>
        <w:t>r</w:t>
      </w:r>
      <w:r>
        <w:rPr>
          <w:rFonts w:ascii="Arial" w:hAnsi="Arial" w:cs="Arial"/>
          <w:color w:val="020000"/>
          <w:sz w:val="20"/>
          <w:szCs w:val="20"/>
        </w:rPr>
        <w:t>feuer gehört</w:t>
      </w:r>
      <w:r>
        <w:rPr>
          <w:rFonts w:ascii="Arial" w:hAnsi="Arial" w:cs="Arial"/>
          <w:color w:val="292722"/>
          <w:sz w:val="20"/>
          <w:szCs w:val="20"/>
        </w:rPr>
        <w:t xml:space="preserve">, </w:t>
      </w:r>
      <w:r>
        <w:rPr>
          <w:rFonts w:ascii="Arial" w:hAnsi="Arial" w:cs="Arial"/>
          <w:color w:val="020000"/>
          <w:sz w:val="20"/>
          <w:szCs w:val="20"/>
        </w:rPr>
        <w:t xml:space="preserve">was ich aber für bedeutungslos hielt, weil an der Grenze viel </w:t>
      </w:r>
      <w:proofErr w:type="spellStart"/>
      <w:r>
        <w:rPr>
          <w:rFonts w:ascii="Arial" w:hAnsi="Arial" w:cs="Arial"/>
          <w:color w:val="020000"/>
          <w:sz w:val="20"/>
          <w:szCs w:val="20"/>
        </w:rPr>
        <w:t>herumgeschossen</w:t>
      </w:r>
      <w:proofErr w:type="spellEnd"/>
      <w:r>
        <w:rPr>
          <w:rFonts w:ascii="Arial" w:hAnsi="Arial" w:cs="Arial"/>
          <w:color w:val="020000"/>
          <w:sz w:val="20"/>
          <w:szCs w:val="20"/>
        </w:rPr>
        <w:t xml:space="preserve"> wurde</w:t>
      </w:r>
      <w:r>
        <w:rPr>
          <w:rFonts w:ascii="Arial" w:hAnsi="Arial" w:cs="Arial"/>
          <w:color w:val="403E38"/>
          <w:sz w:val="20"/>
          <w:szCs w:val="20"/>
        </w:rPr>
        <w:t xml:space="preserve">. </w:t>
      </w:r>
      <w:r>
        <w:rPr>
          <w:rFonts w:ascii="Arial" w:hAnsi="Arial" w:cs="Arial"/>
          <w:color w:val="020000"/>
          <w:sz w:val="20"/>
          <w:szCs w:val="20"/>
        </w:rPr>
        <w:t>Aber als ich hörte</w:t>
      </w:r>
      <w:r>
        <w:rPr>
          <w:rFonts w:ascii="Arial" w:hAnsi="Arial" w:cs="Arial"/>
          <w:color w:val="0D0B06"/>
          <w:sz w:val="20"/>
          <w:szCs w:val="20"/>
        </w:rPr>
        <w:t xml:space="preserve">, </w:t>
      </w:r>
      <w:r>
        <w:rPr>
          <w:rFonts w:ascii="Arial" w:hAnsi="Arial" w:cs="Arial"/>
          <w:color w:val="020000"/>
          <w:sz w:val="20"/>
          <w:szCs w:val="20"/>
        </w:rPr>
        <w:t>dass diese Menschen verschollen sind</w:t>
      </w:r>
      <w:r>
        <w:rPr>
          <w:rFonts w:ascii="Arial" w:hAnsi="Arial" w:cs="Arial"/>
          <w:color w:val="0D0B06"/>
          <w:sz w:val="20"/>
          <w:szCs w:val="20"/>
        </w:rPr>
        <w:t xml:space="preserve">, </w:t>
      </w:r>
      <w:r>
        <w:rPr>
          <w:rFonts w:ascii="Arial" w:hAnsi="Arial" w:cs="Arial"/>
          <w:color w:val="020000"/>
          <w:sz w:val="20"/>
          <w:szCs w:val="20"/>
        </w:rPr>
        <w:t>kam mir zum Bewusstsein</w:t>
      </w:r>
      <w:r>
        <w:rPr>
          <w:rFonts w:ascii="Arial" w:hAnsi="Arial" w:cs="Arial"/>
          <w:color w:val="292722"/>
          <w:sz w:val="20"/>
          <w:szCs w:val="20"/>
        </w:rPr>
        <w:t xml:space="preserve">, </w:t>
      </w:r>
      <w:r>
        <w:rPr>
          <w:rFonts w:ascii="Arial" w:hAnsi="Arial" w:cs="Arial"/>
          <w:color w:val="020000"/>
          <w:sz w:val="20"/>
          <w:szCs w:val="20"/>
        </w:rPr>
        <w:t>dass diese Schüsse Menschen gegolten haben</w:t>
      </w:r>
      <w:r>
        <w:rPr>
          <w:rFonts w:ascii="Arial" w:hAnsi="Arial" w:cs="Arial"/>
          <w:color w:val="292722"/>
          <w:sz w:val="20"/>
          <w:szCs w:val="20"/>
        </w:rPr>
        <w:t xml:space="preserve">. </w:t>
      </w:r>
    </w:p>
    <w:p w:rsidR="006D62C7" w:rsidRDefault="006D62C7">
      <w:pPr>
        <w:jc w:val="both"/>
        <w:rPr>
          <w:rFonts w:ascii="Arial" w:hAnsi="Arial" w:cs="Arial"/>
          <w:color w:val="0D0B06"/>
          <w:sz w:val="20"/>
          <w:szCs w:val="20"/>
        </w:rPr>
      </w:pPr>
      <w:r>
        <w:rPr>
          <w:rFonts w:ascii="Arial" w:hAnsi="Arial" w:cs="Arial"/>
          <w:color w:val="020000"/>
          <w:sz w:val="20"/>
          <w:szCs w:val="20"/>
        </w:rPr>
        <w:t>Der Alt-Bauer Anton Meier m</w:t>
      </w:r>
      <w:r>
        <w:rPr>
          <w:rFonts w:ascii="Arial" w:hAnsi="Arial" w:cs="Arial"/>
          <w:color w:val="0D0B06"/>
          <w:sz w:val="20"/>
          <w:szCs w:val="20"/>
        </w:rPr>
        <w:t>i</w:t>
      </w:r>
      <w:r>
        <w:rPr>
          <w:rFonts w:ascii="Arial" w:hAnsi="Arial" w:cs="Arial"/>
          <w:color w:val="020000"/>
          <w:sz w:val="20"/>
          <w:szCs w:val="20"/>
        </w:rPr>
        <w:t>t se</w:t>
      </w:r>
      <w:r>
        <w:rPr>
          <w:rFonts w:ascii="Arial" w:hAnsi="Arial" w:cs="Arial"/>
          <w:color w:val="0D0B06"/>
          <w:sz w:val="20"/>
          <w:szCs w:val="20"/>
        </w:rPr>
        <w:t>i</w:t>
      </w:r>
      <w:r>
        <w:rPr>
          <w:rFonts w:ascii="Arial" w:hAnsi="Arial" w:cs="Arial"/>
          <w:color w:val="020000"/>
          <w:sz w:val="20"/>
          <w:szCs w:val="20"/>
        </w:rPr>
        <w:t>ne</w:t>
      </w:r>
      <w:r>
        <w:rPr>
          <w:rFonts w:ascii="Arial" w:hAnsi="Arial" w:cs="Arial"/>
          <w:color w:val="0D0B06"/>
          <w:sz w:val="20"/>
          <w:szCs w:val="20"/>
        </w:rPr>
        <w:t xml:space="preserve">r </w:t>
      </w:r>
      <w:r>
        <w:rPr>
          <w:rFonts w:ascii="Arial" w:hAnsi="Arial" w:cs="Arial"/>
          <w:color w:val="020000"/>
          <w:sz w:val="20"/>
          <w:szCs w:val="20"/>
        </w:rPr>
        <w:t>Ehef</w:t>
      </w:r>
      <w:r>
        <w:rPr>
          <w:rFonts w:ascii="Arial" w:hAnsi="Arial" w:cs="Arial"/>
          <w:color w:val="0D0B06"/>
          <w:sz w:val="20"/>
          <w:szCs w:val="20"/>
        </w:rPr>
        <w:t>r</w:t>
      </w:r>
      <w:r>
        <w:rPr>
          <w:rFonts w:ascii="Arial" w:hAnsi="Arial" w:cs="Arial"/>
          <w:color w:val="020000"/>
          <w:sz w:val="20"/>
          <w:szCs w:val="20"/>
        </w:rPr>
        <w:t>a</w:t>
      </w:r>
      <w:r>
        <w:rPr>
          <w:rFonts w:ascii="Arial" w:hAnsi="Arial" w:cs="Arial"/>
          <w:color w:val="0D0B06"/>
          <w:sz w:val="20"/>
          <w:szCs w:val="20"/>
        </w:rPr>
        <w:t xml:space="preserve">u </w:t>
      </w:r>
      <w:r>
        <w:rPr>
          <w:rFonts w:ascii="Arial" w:hAnsi="Arial" w:cs="Arial"/>
          <w:color w:val="020000"/>
          <w:sz w:val="20"/>
          <w:szCs w:val="20"/>
        </w:rPr>
        <w:t>soll aber bereits am 28</w:t>
      </w:r>
      <w:r>
        <w:rPr>
          <w:rFonts w:ascii="Arial" w:hAnsi="Arial" w:cs="Arial"/>
          <w:color w:val="403E38"/>
          <w:sz w:val="20"/>
          <w:szCs w:val="20"/>
        </w:rPr>
        <w:t>.</w:t>
      </w:r>
      <w:r>
        <w:rPr>
          <w:rFonts w:ascii="Arial" w:hAnsi="Arial" w:cs="Arial"/>
          <w:color w:val="020000"/>
          <w:sz w:val="20"/>
          <w:szCs w:val="20"/>
        </w:rPr>
        <w:t>06.1945 erschossen worden sein</w:t>
      </w:r>
      <w:r>
        <w:rPr>
          <w:rFonts w:ascii="Arial" w:hAnsi="Arial" w:cs="Arial"/>
          <w:color w:val="403E38"/>
          <w:sz w:val="20"/>
          <w:szCs w:val="20"/>
        </w:rPr>
        <w:t xml:space="preserve">, </w:t>
      </w:r>
      <w:r>
        <w:rPr>
          <w:rFonts w:ascii="Arial" w:hAnsi="Arial" w:cs="Arial"/>
          <w:color w:val="020000"/>
          <w:sz w:val="20"/>
          <w:szCs w:val="20"/>
        </w:rPr>
        <w:t>denn die beiden wurden be</w:t>
      </w:r>
      <w:r>
        <w:rPr>
          <w:rFonts w:ascii="Arial" w:hAnsi="Arial" w:cs="Arial"/>
          <w:color w:val="0D0B06"/>
          <w:sz w:val="20"/>
          <w:szCs w:val="20"/>
        </w:rPr>
        <w:t>i</w:t>
      </w:r>
      <w:r>
        <w:rPr>
          <w:rFonts w:ascii="Arial" w:hAnsi="Arial" w:cs="Arial"/>
          <w:color w:val="020000"/>
          <w:sz w:val="20"/>
          <w:szCs w:val="20"/>
        </w:rPr>
        <w:t>m ersten Grenzübertritt von der Gruppe zu</w:t>
      </w:r>
      <w:r>
        <w:rPr>
          <w:rFonts w:ascii="Arial" w:hAnsi="Arial" w:cs="Arial"/>
          <w:color w:val="0D0B06"/>
          <w:sz w:val="20"/>
          <w:szCs w:val="20"/>
        </w:rPr>
        <w:t>r</w:t>
      </w:r>
      <w:r>
        <w:rPr>
          <w:rFonts w:ascii="Arial" w:hAnsi="Arial" w:cs="Arial"/>
          <w:color w:val="020000"/>
          <w:sz w:val="20"/>
          <w:szCs w:val="20"/>
        </w:rPr>
        <w:t>ückgeha</w:t>
      </w:r>
      <w:r>
        <w:rPr>
          <w:rFonts w:ascii="Arial" w:hAnsi="Arial" w:cs="Arial"/>
          <w:color w:val="0D0B06"/>
          <w:sz w:val="20"/>
          <w:szCs w:val="20"/>
        </w:rPr>
        <w:t>l</w:t>
      </w:r>
      <w:r>
        <w:rPr>
          <w:rFonts w:ascii="Arial" w:hAnsi="Arial" w:cs="Arial"/>
          <w:color w:val="020000"/>
          <w:sz w:val="20"/>
          <w:szCs w:val="20"/>
        </w:rPr>
        <w:t>ten und sind</w:t>
      </w:r>
      <w:proofErr w:type="gramStart"/>
      <w:r>
        <w:rPr>
          <w:rFonts w:ascii="Arial" w:hAnsi="Arial" w:cs="Arial"/>
          <w:color w:val="292722"/>
          <w:sz w:val="20"/>
          <w:szCs w:val="20"/>
        </w:rPr>
        <w:t>,</w:t>
      </w:r>
      <w:r>
        <w:rPr>
          <w:rFonts w:ascii="Arial" w:hAnsi="Arial" w:cs="Arial"/>
          <w:color w:val="C1BDB0"/>
          <w:sz w:val="20"/>
          <w:szCs w:val="20"/>
        </w:rPr>
        <w:t>·</w:t>
      </w:r>
      <w:proofErr w:type="gramEnd"/>
      <w:r>
        <w:rPr>
          <w:rFonts w:ascii="Arial" w:hAnsi="Arial" w:cs="Arial"/>
          <w:color w:val="C1BDB0"/>
          <w:sz w:val="20"/>
          <w:szCs w:val="20"/>
        </w:rPr>
        <w:t xml:space="preserve"> </w:t>
      </w:r>
      <w:r>
        <w:rPr>
          <w:rFonts w:ascii="Arial" w:hAnsi="Arial" w:cs="Arial"/>
          <w:color w:val="020000"/>
          <w:sz w:val="20"/>
          <w:szCs w:val="20"/>
        </w:rPr>
        <w:t>wie die übrigen 21 Personen</w:t>
      </w:r>
      <w:r>
        <w:rPr>
          <w:rFonts w:ascii="Arial" w:hAnsi="Arial" w:cs="Arial"/>
          <w:color w:val="403E38"/>
          <w:sz w:val="20"/>
          <w:szCs w:val="20"/>
        </w:rPr>
        <w:t xml:space="preserve">, </w:t>
      </w:r>
      <w:r>
        <w:rPr>
          <w:rFonts w:ascii="Arial" w:hAnsi="Arial" w:cs="Arial"/>
          <w:color w:val="020000"/>
          <w:sz w:val="20"/>
          <w:szCs w:val="20"/>
        </w:rPr>
        <w:t>seither verschollen</w:t>
      </w:r>
      <w:r>
        <w:rPr>
          <w:rFonts w:ascii="Arial" w:hAnsi="Arial" w:cs="Arial"/>
          <w:color w:val="0D0B06"/>
          <w:sz w:val="20"/>
          <w:szCs w:val="20"/>
        </w:rPr>
        <w:t xml:space="preserve">." </w:t>
      </w:r>
    </w:p>
    <w:p w:rsidR="006D62C7" w:rsidRDefault="006D62C7">
      <w:pPr>
        <w:spacing w:line="120" w:lineRule="exact"/>
        <w:jc w:val="both"/>
        <w:rPr>
          <w:rFonts w:ascii="Arial" w:hAnsi="Arial" w:cs="Arial"/>
          <w:color w:val="0D0B06"/>
          <w:sz w:val="16"/>
          <w:szCs w:val="20"/>
        </w:rPr>
      </w:pPr>
    </w:p>
    <w:p w:rsidR="006D62C7" w:rsidRDefault="006D62C7">
      <w:pPr>
        <w:jc w:val="both"/>
        <w:rPr>
          <w:rFonts w:ascii="Arial" w:hAnsi="Arial" w:cs="Arial"/>
          <w:color w:val="0D0B06"/>
          <w:szCs w:val="20"/>
        </w:rPr>
      </w:pPr>
      <w:r>
        <w:rPr>
          <w:rFonts w:ascii="Arial" w:hAnsi="Arial" w:cs="Arial"/>
          <w:color w:val="0D0B06"/>
          <w:szCs w:val="20"/>
        </w:rPr>
        <w:t xml:space="preserve">Es sei noch angemerkt, dass unter den Toten auch Maria </w:t>
      </w:r>
      <w:proofErr w:type="spellStart"/>
      <w:r>
        <w:rPr>
          <w:rFonts w:ascii="Arial" w:hAnsi="Arial" w:cs="Arial"/>
          <w:color w:val="0D0B06"/>
          <w:szCs w:val="20"/>
        </w:rPr>
        <w:t>Wichtrei</w:t>
      </w:r>
      <w:proofErr w:type="spellEnd"/>
      <w:r>
        <w:rPr>
          <w:rFonts w:ascii="Arial" w:hAnsi="Arial" w:cs="Arial"/>
          <w:color w:val="0D0B06"/>
          <w:szCs w:val="20"/>
        </w:rPr>
        <w:t xml:space="preserve"> war. Ihr tschechischer Vater war von den Soldaten am 28. ebenfalls festgenommen worden, war aber mit seiner Enkelin noch am selben Tag entlassen worden, sodass die Mutter Maria schließlich allein mit in den Tod gehen musste. Nach den auf uns gekommenen Quellen zu urteilen ist es in den folgenden ersten Jahren nach 1945 dem Vater </w:t>
      </w:r>
      <w:proofErr w:type="spellStart"/>
      <w:r>
        <w:rPr>
          <w:rFonts w:ascii="Arial" w:hAnsi="Arial" w:cs="Arial"/>
          <w:color w:val="0D0B06"/>
          <w:szCs w:val="20"/>
        </w:rPr>
        <w:t>Teimer</w:t>
      </w:r>
      <w:proofErr w:type="spellEnd"/>
      <w:r>
        <w:rPr>
          <w:rFonts w:ascii="Arial" w:hAnsi="Arial" w:cs="Arial"/>
          <w:color w:val="0D0B06"/>
          <w:szCs w:val="20"/>
        </w:rPr>
        <w:t xml:space="preserve"> zu danken, dass der Ermordung der 23 von einer Kommission beim Landgericht Königgrätz nachgegangen wurde und im August 1947 sogar eine Exhumierung dreier Massengräber auf der Buche die Ermordung durch Erschießen nachwies. Von den Mördern wurde aber aus verschiedenen Gründen keiner zur Rechenschaft gezogen. </w:t>
      </w:r>
      <w:r>
        <w:rPr>
          <w:rFonts w:ascii="Arial" w:hAnsi="Arial" w:cs="Arial"/>
          <w:b/>
          <w:bCs/>
          <w:color w:val="0D0B06"/>
          <w:szCs w:val="20"/>
        </w:rPr>
        <w:t>Die geborgenen Gebeine</w:t>
      </w:r>
      <w:r>
        <w:rPr>
          <w:rFonts w:ascii="Arial" w:hAnsi="Arial" w:cs="Arial"/>
          <w:color w:val="0D0B06"/>
          <w:szCs w:val="20"/>
        </w:rPr>
        <w:t xml:space="preserve"> wurden damals in einer Nacht-und-Nebel-Aktion </w:t>
      </w:r>
      <w:r>
        <w:rPr>
          <w:rFonts w:ascii="Arial" w:hAnsi="Arial" w:cs="Arial"/>
          <w:b/>
          <w:bCs/>
          <w:color w:val="0D0B06"/>
          <w:szCs w:val="20"/>
        </w:rPr>
        <w:t>an der inneren Friedhofsmauer in der Gemeinde Hochsichel</w:t>
      </w:r>
      <w:r>
        <w:rPr>
          <w:rFonts w:ascii="Arial" w:hAnsi="Arial" w:cs="Arial"/>
          <w:color w:val="0D0B06"/>
          <w:szCs w:val="20"/>
        </w:rPr>
        <w:t xml:space="preserve"> (</w:t>
      </w:r>
      <w:proofErr w:type="spellStart"/>
      <w:r>
        <w:rPr>
          <w:rFonts w:ascii="Arial" w:hAnsi="Arial" w:cs="Arial"/>
          <w:color w:val="0D0B06"/>
          <w:szCs w:val="20"/>
        </w:rPr>
        <w:t>Viská</w:t>
      </w:r>
      <w:proofErr w:type="spellEnd"/>
      <w:r>
        <w:rPr>
          <w:rFonts w:ascii="Arial" w:hAnsi="Arial" w:cs="Arial"/>
          <w:color w:val="0D0B06"/>
          <w:szCs w:val="20"/>
        </w:rPr>
        <w:t xml:space="preserve"> </w:t>
      </w:r>
      <w:proofErr w:type="spellStart"/>
      <w:r>
        <w:rPr>
          <w:rFonts w:ascii="Arial" w:hAnsi="Arial" w:cs="Arial"/>
          <w:color w:val="0D0B06"/>
          <w:szCs w:val="20"/>
        </w:rPr>
        <w:t>Srbská</w:t>
      </w:r>
      <w:proofErr w:type="spellEnd"/>
      <w:r>
        <w:rPr>
          <w:rFonts w:ascii="Arial" w:hAnsi="Arial" w:cs="Arial"/>
          <w:color w:val="0D0B06"/>
          <w:szCs w:val="20"/>
        </w:rPr>
        <w:t xml:space="preserve">) verscharrt. Der Ort liegt weit ab vom Tat- und Fundort sogar jenseits der früheren Sprachgrenze bei </w:t>
      </w:r>
      <w:proofErr w:type="spellStart"/>
      <w:r>
        <w:rPr>
          <w:rFonts w:ascii="Arial" w:hAnsi="Arial" w:cs="Arial"/>
          <w:color w:val="0D0B06"/>
          <w:szCs w:val="20"/>
        </w:rPr>
        <w:t>Hronov</w:t>
      </w:r>
      <w:proofErr w:type="spellEnd"/>
      <w:r>
        <w:rPr>
          <w:rFonts w:ascii="Arial" w:hAnsi="Arial" w:cs="Arial"/>
          <w:color w:val="0D0B06"/>
          <w:szCs w:val="20"/>
        </w:rPr>
        <w:t xml:space="preserve">. Das Massengrab lag bis zur Wende wüst, wurde aber auf wiederholtes Drängen der Tochter von Maria </w:t>
      </w:r>
      <w:proofErr w:type="spellStart"/>
      <w:r>
        <w:rPr>
          <w:rFonts w:ascii="Arial" w:hAnsi="Arial" w:cs="Arial"/>
          <w:color w:val="0D0B06"/>
          <w:szCs w:val="20"/>
        </w:rPr>
        <w:t>Wichtrei</w:t>
      </w:r>
      <w:proofErr w:type="spellEnd"/>
      <w:r>
        <w:rPr>
          <w:rFonts w:ascii="Arial" w:hAnsi="Arial" w:cs="Arial"/>
          <w:color w:val="0D0B06"/>
          <w:szCs w:val="20"/>
        </w:rPr>
        <w:t xml:space="preserve">, Irena </w:t>
      </w:r>
      <w:proofErr w:type="spellStart"/>
      <w:r>
        <w:rPr>
          <w:rFonts w:ascii="Arial" w:hAnsi="Arial" w:cs="Arial"/>
          <w:color w:val="0D0B06"/>
          <w:szCs w:val="20"/>
        </w:rPr>
        <w:t>Pospíšilová</w:t>
      </w:r>
      <w:proofErr w:type="spellEnd"/>
      <w:r>
        <w:rPr>
          <w:rFonts w:ascii="Arial" w:hAnsi="Arial" w:cs="Arial"/>
          <w:color w:val="0D0B06"/>
          <w:szCs w:val="20"/>
        </w:rPr>
        <w:t>, mit einer Gedenktafel versehen, die eine tschechische Inschrift trägt. Seit 1996 kann es mit Unterstützung des Heimatkreises gepflegt werden. Heute befindet sich sogar ein Granitstein auf dem Massengrab, auf dem die Namen der Toten eingemeißelt sind. In den folgenden Zeilen sollen die Ermordeten noch einmal genannt werden:</w:t>
      </w:r>
    </w:p>
    <w:p w:rsidR="006D62C7" w:rsidRDefault="006D62C7">
      <w:pPr>
        <w:pStyle w:val="Formatvorlage"/>
        <w:spacing w:line="120" w:lineRule="exact"/>
        <w:jc w:val="center"/>
        <w:rPr>
          <w:b/>
          <w:bCs/>
          <w:color w:val="63513C"/>
          <w:sz w:val="12"/>
          <w:szCs w:val="20"/>
        </w:rPr>
      </w:pPr>
    </w:p>
    <w:p w:rsidR="006D62C7" w:rsidRDefault="006D62C7">
      <w:pPr>
        <w:pStyle w:val="Formatvorlage"/>
        <w:ind w:right="-1"/>
        <w:jc w:val="center"/>
        <w:rPr>
          <w:b/>
          <w:bCs/>
          <w:color w:val="000000"/>
          <w:szCs w:val="20"/>
        </w:rPr>
      </w:pPr>
      <w:r>
        <w:rPr>
          <w:b/>
          <w:bCs/>
          <w:color w:val="000000"/>
          <w:szCs w:val="20"/>
        </w:rPr>
        <w:t>Am 30.06.1945 in Wekelsdorf (</w:t>
      </w:r>
      <w:proofErr w:type="spellStart"/>
      <w:r>
        <w:rPr>
          <w:b/>
          <w:bCs/>
          <w:color w:val="000000"/>
          <w:szCs w:val="20"/>
        </w:rPr>
        <w:t>Teplice</w:t>
      </w:r>
      <w:proofErr w:type="spellEnd"/>
      <w:r>
        <w:rPr>
          <w:b/>
          <w:bCs/>
          <w:color w:val="000000"/>
          <w:szCs w:val="20"/>
        </w:rPr>
        <w:t xml:space="preserve">) vom Todesmarsch auf die „Buche“ nicht zurückgekehrt. Im August 1947 aus den drei Gräbern an der Grenze exhumiert und später – </w:t>
      </w:r>
      <w:proofErr w:type="spellStart"/>
      <w:r>
        <w:rPr>
          <w:b/>
          <w:bCs/>
          <w:color w:val="000000"/>
          <w:szCs w:val="20"/>
        </w:rPr>
        <w:t>nächtens</w:t>
      </w:r>
      <w:proofErr w:type="spellEnd"/>
      <w:r>
        <w:rPr>
          <w:b/>
          <w:bCs/>
          <w:color w:val="000000"/>
          <w:szCs w:val="20"/>
        </w:rPr>
        <w:t xml:space="preserve"> – an der  Friedhofsmauer in Hochsichel begraben.</w:t>
      </w:r>
    </w:p>
    <w:p w:rsidR="006D62C7" w:rsidRDefault="006D62C7">
      <w:pPr>
        <w:pStyle w:val="Formatvorlage"/>
        <w:ind w:right="-1"/>
        <w:jc w:val="center"/>
        <w:rPr>
          <w:color w:val="000000"/>
          <w:sz w:val="6"/>
          <w:szCs w:val="6"/>
        </w:rPr>
      </w:pPr>
    </w:p>
    <w:p w:rsidR="006D62C7" w:rsidRDefault="006D62C7">
      <w:pPr>
        <w:pStyle w:val="Formatvorlage"/>
        <w:ind w:right="-1"/>
        <w:jc w:val="center"/>
        <w:rPr>
          <w:color w:val="000000"/>
          <w:sz w:val="18"/>
          <w:szCs w:val="20"/>
        </w:rPr>
      </w:pPr>
      <w:proofErr w:type="spellStart"/>
      <w:r>
        <w:rPr>
          <w:color w:val="000000"/>
          <w:sz w:val="18"/>
          <w:szCs w:val="20"/>
        </w:rPr>
        <w:t>Konzuch</w:t>
      </w:r>
      <w:proofErr w:type="spellEnd"/>
      <w:r>
        <w:rPr>
          <w:color w:val="000000"/>
          <w:sz w:val="18"/>
          <w:szCs w:val="20"/>
        </w:rPr>
        <w:t>, Hedwig, *04.12.1884</w:t>
      </w:r>
    </w:p>
    <w:p w:rsidR="006D62C7" w:rsidRDefault="006D62C7">
      <w:pPr>
        <w:pStyle w:val="Formatvorlage"/>
        <w:ind w:right="-1"/>
        <w:jc w:val="center"/>
        <w:rPr>
          <w:color w:val="000000"/>
          <w:sz w:val="18"/>
          <w:szCs w:val="20"/>
        </w:rPr>
      </w:pPr>
      <w:proofErr w:type="spellStart"/>
      <w:r>
        <w:rPr>
          <w:color w:val="000000"/>
          <w:sz w:val="18"/>
          <w:szCs w:val="20"/>
        </w:rPr>
        <w:t>Kudernatsch</w:t>
      </w:r>
      <w:proofErr w:type="spellEnd"/>
      <w:r>
        <w:rPr>
          <w:color w:val="000000"/>
          <w:sz w:val="18"/>
          <w:szCs w:val="20"/>
        </w:rPr>
        <w:t>, Anna, *08.06.1879</w:t>
      </w:r>
    </w:p>
    <w:p w:rsidR="006D62C7" w:rsidRDefault="006D62C7">
      <w:pPr>
        <w:pStyle w:val="Formatvorlage"/>
        <w:ind w:right="-1"/>
        <w:jc w:val="center"/>
        <w:rPr>
          <w:color w:val="000000"/>
          <w:sz w:val="18"/>
          <w:szCs w:val="20"/>
        </w:rPr>
      </w:pPr>
      <w:proofErr w:type="spellStart"/>
      <w:r>
        <w:rPr>
          <w:color w:val="000000"/>
          <w:sz w:val="18"/>
          <w:szCs w:val="20"/>
        </w:rPr>
        <w:t>Kudernatsch</w:t>
      </w:r>
      <w:proofErr w:type="spellEnd"/>
      <w:r>
        <w:rPr>
          <w:color w:val="000000"/>
          <w:sz w:val="18"/>
          <w:szCs w:val="20"/>
        </w:rPr>
        <w:t>, Josef, *02.03.1878</w:t>
      </w:r>
    </w:p>
    <w:p w:rsidR="006D62C7" w:rsidRDefault="006D62C7">
      <w:pPr>
        <w:pStyle w:val="Formatvorlage"/>
        <w:ind w:right="-1"/>
        <w:jc w:val="center"/>
        <w:rPr>
          <w:color w:val="000000"/>
          <w:sz w:val="18"/>
          <w:szCs w:val="20"/>
        </w:rPr>
      </w:pPr>
      <w:proofErr w:type="spellStart"/>
      <w:r>
        <w:rPr>
          <w:color w:val="000000"/>
          <w:sz w:val="18"/>
          <w:szCs w:val="20"/>
        </w:rPr>
        <w:t>Leppelt</w:t>
      </w:r>
      <w:proofErr w:type="spellEnd"/>
      <w:r>
        <w:rPr>
          <w:color w:val="000000"/>
          <w:sz w:val="18"/>
          <w:szCs w:val="20"/>
        </w:rPr>
        <w:t>, Alma, 26.06.1921</w:t>
      </w:r>
    </w:p>
    <w:p w:rsidR="006D62C7" w:rsidRDefault="006D62C7">
      <w:pPr>
        <w:pStyle w:val="Formatvorlage"/>
        <w:ind w:right="-1"/>
        <w:jc w:val="center"/>
        <w:rPr>
          <w:color w:val="000000"/>
          <w:sz w:val="18"/>
          <w:szCs w:val="20"/>
        </w:rPr>
      </w:pPr>
      <w:proofErr w:type="spellStart"/>
      <w:r>
        <w:rPr>
          <w:color w:val="000000"/>
          <w:sz w:val="18"/>
          <w:szCs w:val="20"/>
        </w:rPr>
        <w:t>Leppelt</w:t>
      </w:r>
      <w:proofErr w:type="spellEnd"/>
      <w:r>
        <w:rPr>
          <w:color w:val="000000"/>
          <w:sz w:val="18"/>
          <w:szCs w:val="20"/>
        </w:rPr>
        <w:t xml:space="preserve">, Waltraud, </w:t>
      </w:r>
      <w:r>
        <w:rPr>
          <w:color w:val="000000"/>
          <w:w w:val="123"/>
          <w:sz w:val="18"/>
          <w:szCs w:val="20"/>
        </w:rPr>
        <w:t xml:space="preserve">* </w:t>
      </w:r>
      <w:r>
        <w:rPr>
          <w:color w:val="000000"/>
          <w:sz w:val="18"/>
          <w:szCs w:val="20"/>
        </w:rPr>
        <w:t>25.01. 1941</w:t>
      </w:r>
    </w:p>
    <w:p w:rsidR="006D62C7" w:rsidRDefault="006D62C7">
      <w:pPr>
        <w:pStyle w:val="Formatvorlage"/>
        <w:ind w:right="-1"/>
        <w:jc w:val="center"/>
        <w:rPr>
          <w:color w:val="000000"/>
          <w:sz w:val="18"/>
          <w:szCs w:val="20"/>
        </w:rPr>
      </w:pPr>
      <w:proofErr w:type="spellStart"/>
      <w:r>
        <w:rPr>
          <w:color w:val="000000"/>
          <w:sz w:val="18"/>
          <w:szCs w:val="20"/>
        </w:rPr>
        <w:t>Leppelt</w:t>
      </w:r>
      <w:proofErr w:type="spellEnd"/>
      <w:r>
        <w:rPr>
          <w:color w:val="000000"/>
          <w:sz w:val="18"/>
          <w:szCs w:val="20"/>
        </w:rPr>
        <w:t>, Helmut, *01.04.1943</w:t>
      </w:r>
    </w:p>
    <w:p w:rsidR="006D62C7" w:rsidRDefault="006D62C7">
      <w:pPr>
        <w:pStyle w:val="Formatvorlage"/>
        <w:ind w:right="-1"/>
        <w:jc w:val="center"/>
        <w:rPr>
          <w:color w:val="000000"/>
          <w:sz w:val="18"/>
          <w:szCs w:val="20"/>
        </w:rPr>
      </w:pPr>
      <w:r>
        <w:rPr>
          <w:color w:val="000000"/>
          <w:sz w:val="18"/>
          <w:szCs w:val="20"/>
        </w:rPr>
        <w:t>Lindner, Margarete, *10.01.1909</w:t>
      </w:r>
    </w:p>
    <w:p w:rsidR="006D62C7" w:rsidRDefault="006D62C7">
      <w:pPr>
        <w:pStyle w:val="Formatvorlage"/>
        <w:jc w:val="center"/>
        <w:rPr>
          <w:color w:val="000000"/>
          <w:sz w:val="18"/>
          <w:szCs w:val="20"/>
        </w:rPr>
      </w:pPr>
      <w:r>
        <w:rPr>
          <w:color w:val="000000"/>
          <w:sz w:val="18"/>
          <w:szCs w:val="20"/>
        </w:rPr>
        <w:t>Lindner, Hannelore, *17.06.1940</w:t>
      </w:r>
    </w:p>
    <w:p w:rsidR="006D62C7" w:rsidRDefault="006D62C7">
      <w:pPr>
        <w:pStyle w:val="Formatvorlage"/>
        <w:jc w:val="center"/>
        <w:rPr>
          <w:color w:val="000000"/>
          <w:sz w:val="18"/>
          <w:szCs w:val="20"/>
        </w:rPr>
      </w:pPr>
      <w:r>
        <w:rPr>
          <w:color w:val="000000"/>
          <w:sz w:val="18"/>
          <w:szCs w:val="20"/>
        </w:rPr>
        <w:t>Lindner, Falk, *01.04.1945</w:t>
      </w:r>
    </w:p>
    <w:p w:rsidR="006D62C7" w:rsidRDefault="006D62C7">
      <w:pPr>
        <w:pStyle w:val="Formatvorlage"/>
        <w:jc w:val="center"/>
        <w:rPr>
          <w:color w:val="000000"/>
          <w:sz w:val="18"/>
          <w:szCs w:val="20"/>
        </w:rPr>
      </w:pPr>
      <w:r>
        <w:rPr>
          <w:color w:val="000000"/>
          <w:sz w:val="18"/>
          <w:szCs w:val="20"/>
        </w:rPr>
        <w:t>Maul, Anna, * 28.07.1890</w:t>
      </w:r>
    </w:p>
    <w:p w:rsidR="006D62C7" w:rsidRDefault="006D62C7">
      <w:pPr>
        <w:pStyle w:val="Formatvorlage"/>
        <w:jc w:val="center"/>
        <w:rPr>
          <w:color w:val="000000"/>
          <w:sz w:val="18"/>
          <w:szCs w:val="20"/>
        </w:rPr>
      </w:pPr>
      <w:r>
        <w:rPr>
          <w:color w:val="000000"/>
          <w:sz w:val="18"/>
          <w:szCs w:val="20"/>
        </w:rPr>
        <w:t>Maul, Josef, *29.02.1882</w:t>
      </w:r>
    </w:p>
    <w:p w:rsidR="006D62C7" w:rsidRDefault="006D62C7">
      <w:pPr>
        <w:pStyle w:val="Formatvorlage"/>
        <w:jc w:val="center"/>
        <w:rPr>
          <w:color w:val="000000"/>
          <w:sz w:val="18"/>
          <w:szCs w:val="20"/>
        </w:rPr>
      </w:pPr>
      <w:proofErr w:type="spellStart"/>
      <w:r>
        <w:rPr>
          <w:color w:val="000000"/>
          <w:sz w:val="18"/>
          <w:szCs w:val="20"/>
        </w:rPr>
        <w:t>Streubel</w:t>
      </w:r>
      <w:proofErr w:type="spellEnd"/>
      <w:r>
        <w:rPr>
          <w:color w:val="000000"/>
          <w:sz w:val="18"/>
          <w:szCs w:val="20"/>
        </w:rPr>
        <w:t>, Agnes, *04.10.1872</w:t>
      </w:r>
    </w:p>
    <w:p w:rsidR="006D62C7" w:rsidRDefault="006D62C7">
      <w:pPr>
        <w:pStyle w:val="Formatvorlage"/>
        <w:jc w:val="center"/>
        <w:rPr>
          <w:color w:val="000000"/>
          <w:sz w:val="18"/>
          <w:szCs w:val="20"/>
        </w:rPr>
      </w:pPr>
      <w:proofErr w:type="spellStart"/>
      <w:r>
        <w:rPr>
          <w:color w:val="000000"/>
          <w:sz w:val="18"/>
          <w:szCs w:val="20"/>
        </w:rPr>
        <w:t>Süssner</w:t>
      </w:r>
      <w:proofErr w:type="spellEnd"/>
      <w:r>
        <w:rPr>
          <w:color w:val="000000"/>
          <w:sz w:val="18"/>
          <w:szCs w:val="20"/>
        </w:rPr>
        <w:t>, Hedwig, *14.02. 1888</w:t>
      </w:r>
    </w:p>
    <w:p w:rsidR="006D62C7" w:rsidRDefault="006D62C7">
      <w:pPr>
        <w:pStyle w:val="Formatvorlage"/>
        <w:jc w:val="center"/>
        <w:rPr>
          <w:color w:val="000000"/>
          <w:sz w:val="18"/>
          <w:szCs w:val="20"/>
        </w:rPr>
      </w:pPr>
      <w:proofErr w:type="spellStart"/>
      <w:r>
        <w:rPr>
          <w:color w:val="000000"/>
          <w:sz w:val="18"/>
          <w:szCs w:val="20"/>
        </w:rPr>
        <w:t>Süssner</w:t>
      </w:r>
      <w:proofErr w:type="spellEnd"/>
      <w:r>
        <w:rPr>
          <w:color w:val="000000"/>
          <w:sz w:val="18"/>
          <w:szCs w:val="20"/>
        </w:rPr>
        <w:t>, Karl, *06.01.1980</w:t>
      </w:r>
    </w:p>
    <w:p w:rsidR="006D62C7" w:rsidRDefault="006D62C7">
      <w:pPr>
        <w:pStyle w:val="Formatvorlage"/>
        <w:jc w:val="center"/>
        <w:rPr>
          <w:color w:val="000000"/>
          <w:sz w:val="18"/>
          <w:szCs w:val="20"/>
        </w:rPr>
      </w:pPr>
      <w:proofErr w:type="spellStart"/>
      <w:r>
        <w:rPr>
          <w:color w:val="000000"/>
          <w:sz w:val="18"/>
          <w:szCs w:val="20"/>
        </w:rPr>
        <w:t>Tölg</w:t>
      </w:r>
      <w:proofErr w:type="spellEnd"/>
      <w:r>
        <w:rPr>
          <w:color w:val="000000"/>
          <w:sz w:val="18"/>
          <w:szCs w:val="20"/>
        </w:rPr>
        <w:t>, Berta, * 09.08.1880</w:t>
      </w:r>
    </w:p>
    <w:p w:rsidR="006D62C7" w:rsidRDefault="006D62C7">
      <w:pPr>
        <w:pStyle w:val="Formatvorlage"/>
        <w:jc w:val="center"/>
        <w:rPr>
          <w:color w:val="000000"/>
          <w:sz w:val="18"/>
          <w:szCs w:val="20"/>
        </w:rPr>
      </w:pPr>
      <w:proofErr w:type="spellStart"/>
      <w:r>
        <w:rPr>
          <w:color w:val="000000"/>
          <w:sz w:val="18"/>
          <w:szCs w:val="20"/>
        </w:rPr>
        <w:t>Tölq</w:t>
      </w:r>
      <w:proofErr w:type="spellEnd"/>
      <w:r>
        <w:rPr>
          <w:color w:val="000000"/>
          <w:sz w:val="18"/>
          <w:szCs w:val="20"/>
        </w:rPr>
        <w:t>, August, *13.11.1871</w:t>
      </w:r>
    </w:p>
    <w:p w:rsidR="006D62C7" w:rsidRDefault="006D62C7">
      <w:pPr>
        <w:pStyle w:val="Formatvorlage"/>
        <w:jc w:val="center"/>
        <w:rPr>
          <w:color w:val="000000"/>
          <w:sz w:val="18"/>
          <w:szCs w:val="20"/>
        </w:rPr>
      </w:pPr>
      <w:r>
        <w:rPr>
          <w:color w:val="000000"/>
          <w:sz w:val="18"/>
          <w:szCs w:val="20"/>
        </w:rPr>
        <w:t>Unger, Marie, *09.10.1884</w:t>
      </w:r>
    </w:p>
    <w:p w:rsidR="006D62C7" w:rsidRDefault="006D62C7">
      <w:pPr>
        <w:pStyle w:val="Formatvorlage"/>
        <w:jc w:val="center"/>
        <w:rPr>
          <w:color w:val="000000"/>
          <w:sz w:val="18"/>
          <w:szCs w:val="20"/>
        </w:rPr>
      </w:pPr>
      <w:r>
        <w:rPr>
          <w:color w:val="000000"/>
          <w:sz w:val="18"/>
          <w:szCs w:val="20"/>
        </w:rPr>
        <w:t>Unger, Richard, *23.07.1883</w:t>
      </w:r>
    </w:p>
    <w:p w:rsidR="006D62C7" w:rsidRDefault="006D62C7">
      <w:pPr>
        <w:pStyle w:val="Formatvorlage"/>
        <w:ind w:right="-1"/>
        <w:jc w:val="center"/>
        <w:rPr>
          <w:color w:val="000000"/>
          <w:sz w:val="18"/>
          <w:szCs w:val="20"/>
        </w:rPr>
      </w:pPr>
      <w:proofErr w:type="spellStart"/>
      <w:r>
        <w:rPr>
          <w:color w:val="000000"/>
          <w:sz w:val="18"/>
          <w:szCs w:val="20"/>
        </w:rPr>
        <w:t>Wichtrei</w:t>
      </w:r>
      <w:proofErr w:type="spellEnd"/>
      <w:r>
        <w:rPr>
          <w:color w:val="000000"/>
          <w:sz w:val="18"/>
          <w:szCs w:val="20"/>
        </w:rPr>
        <w:t xml:space="preserve">, Marie, </w:t>
      </w:r>
      <w:r>
        <w:rPr>
          <w:color w:val="000000"/>
          <w:w w:val="107"/>
          <w:sz w:val="18"/>
          <w:szCs w:val="20"/>
        </w:rPr>
        <w:t xml:space="preserve">* </w:t>
      </w:r>
      <w:r>
        <w:rPr>
          <w:color w:val="000000"/>
          <w:sz w:val="18"/>
          <w:szCs w:val="20"/>
        </w:rPr>
        <w:t>21.06.1911</w:t>
      </w:r>
    </w:p>
    <w:p w:rsidR="006D62C7" w:rsidRDefault="006D62C7">
      <w:pPr>
        <w:pStyle w:val="Formatvorlage"/>
        <w:spacing w:before="24"/>
        <w:ind w:right="-1"/>
        <w:jc w:val="center"/>
        <w:rPr>
          <w:color w:val="000000"/>
          <w:sz w:val="18"/>
          <w:szCs w:val="20"/>
        </w:rPr>
      </w:pPr>
      <w:proofErr w:type="spellStart"/>
      <w:r>
        <w:rPr>
          <w:color w:val="000000"/>
          <w:sz w:val="18"/>
          <w:szCs w:val="20"/>
        </w:rPr>
        <w:t>Wrabetz</w:t>
      </w:r>
      <w:proofErr w:type="spellEnd"/>
      <w:r>
        <w:rPr>
          <w:color w:val="000000"/>
          <w:sz w:val="18"/>
          <w:szCs w:val="20"/>
        </w:rPr>
        <w:t>, Beatrix, *21.10.1874</w:t>
      </w:r>
    </w:p>
    <w:p w:rsidR="006D62C7" w:rsidRDefault="006D62C7">
      <w:pPr>
        <w:pStyle w:val="Formatvorlage"/>
        <w:spacing w:before="24"/>
        <w:ind w:right="-1"/>
        <w:jc w:val="center"/>
        <w:rPr>
          <w:color w:val="000000"/>
          <w:szCs w:val="20"/>
        </w:rPr>
      </w:pPr>
      <w:proofErr w:type="spellStart"/>
      <w:r>
        <w:rPr>
          <w:color w:val="000000"/>
          <w:sz w:val="18"/>
          <w:szCs w:val="20"/>
        </w:rPr>
        <w:t>Wrabetz</w:t>
      </w:r>
      <w:proofErr w:type="spellEnd"/>
      <w:r>
        <w:rPr>
          <w:color w:val="000000"/>
          <w:sz w:val="18"/>
          <w:szCs w:val="20"/>
        </w:rPr>
        <w:t>, Josef, *06.01.1870</w:t>
      </w:r>
    </w:p>
    <w:p w:rsidR="006D62C7" w:rsidRDefault="006D62C7">
      <w:pPr>
        <w:pStyle w:val="Formatvorlage"/>
        <w:ind w:right="-1"/>
        <w:jc w:val="center"/>
        <w:rPr>
          <w:b/>
          <w:bCs/>
          <w:szCs w:val="22"/>
        </w:rPr>
      </w:pPr>
      <w:r>
        <w:rPr>
          <w:b/>
          <w:bCs/>
          <w:szCs w:val="22"/>
        </w:rPr>
        <w:t>Schon am 29.06.1945 beim 1. Marsch nicht zurückgekehrt und seitdem verschollen:</w:t>
      </w:r>
    </w:p>
    <w:p w:rsidR="006D62C7" w:rsidRDefault="006D62C7">
      <w:pPr>
        <w:jc w:val="center"/>
        <w:rPr>
          <w:rFonts w:ascii="Arial" w:hAnsi="Arial" w:cs="Arial"/>
          <w:sz w:val="18"/>
        </w:rPr>
      </w:pPr>
      <w:r>
        <w:rPr>
          <w:rFonts w:ascii="Arial" w:hAnsi="Arial" w:cs="Arial"/>
          <w:sz w:val="18"/>
        </w:rPr>
        <w:t>Meier, Amalie,</w:t>
      </w:r>
      <w:r>
        <w:rPr>
          <w:color w:val="000000"/>
          <w:sz w:val="18"/>
          <w:szCs w:val="20"/>
        </w:rPr>
        <w:t xml:space="preserve"> </w:t>
      </w:r>
      <w:r>
        <w:rPr>
          <w:rFonts w:ascii="Arial" w:hAnsi="Arial" w:cs="Arial"/>
          <w:color w:val="000000"/>
          <w:sz w:val="18"/>
          <w:szCs w:val="20"/>
        </w:rPr>
        <w:t>*02.07.1874</w:t>
      </w:r>
    </w:p>
    <w:p w:rsidR="006D62C7" w:rsidRDefault="006D62C7">
      <w:pPr>
        <w:pStyle w:val="Formatvorlage"/>
        <w:ind w:right="-1"/>
        <w:jc w:val="center"/>
        <w:rPr>
          <w:color w:val="000000"/>
          <w:sz w:val="18"/>
          <w:szCs w:val="20"/>
        </w:rPr>
      </w:pPr>
      <w:r>
        <w:rPr>
          <w:sz w:val="18"/>
          <w:szCs w:val="20"/>
        </w:rPr>
        <w:t>Meier, Anton,</w:t>
      </w:r>
      <w:r>
        <w:rPr>
          <w:color w:val="000000"/>
          <w:w w:val="107"/>
          <w:sz w:val="18"/>
          <w:szCs w:val="20"/>
        </w:rPr>
        <w:t xml:space="preserve"> *</w:t>
      </w:r>
      <w:r>
        <w:rPr>
          <w:color w:val="000000"/>
          <w:sz w:val="18"/>
          <w:szCs w:val="20"/>
        </w:rPr>
        <w:t>23.11.1867</w:t>
      </w:r>
    </w:p>
    <w:p w:rsidR="006D62C7" w:rsidRDefault="006D62C7">
      <w:pPr>
        <w:jc w:val="right"/>
        <w:rPr>
          <w:rFonts w:ascii="Arial" w:hAnsi="Arial" w:cs="Arial"/>
          <w:sz w:val="18"/>
          <w:szCs w:val="20"/>
        </w:rPr>
      </w:pPr>
    </w:p>
    <w:p w:rsidR="006D62C7" w:rsidRDefault="006D62C7">
      <w:pPr>
        <w:jc w:val="center"/>
        <w:rPr>
          <w:rFonts w:ascii="Arial" w:hAnsi="Arial" w:cs="Arial"/>
        </w:rPr>
      </w:pPr>
      <w:r>
        <w:rPr>
          <w:rFonts w:ascii="Arial" w:hAnsi="Arial" w:cs="Arial"/>
        </w:rPr>
        <w:lastRenderedPageBreak/>
        <w:t xml:space="preserve">- 4 - </w:t>
      </w:r>
      <w:r>
        <w:rPr>
          <w:rFonts w:ascii="Arial" w:hAnsi="Arial" w:cs="Arial"/>
          <w:sz w:val="12"/>
        </w:rPr>
        <w:t>37PAMO-DokWekelsdorf</w:t>
      </w:r>
    </w:p>
    <w:p w:rsidR="006D62C7" w:rsidRDefault="006D62C7">
      <w:pPr>
        <w:jc w:val="both"/>
        <w:rPr>
          <w:rFonts w:ascii="Arial" w:hAnsi="Arial" w:cs="Arial"/>
        </w:rPr>
      </w:pPr>
    </w:p>
    <w:p w:rsidR="006D62C7" w:rsidRDefault="006D62C7">
      <w:pPr>
        <w:jc w:val="both"/>
        <w:rPr>
          <w:rFonts w:ascii="Arial" w:hAnsi="Arial" w:cs="Arial"/>
        </w:rPr>
      </w:pPr>
      <w:r>
        <w:rPr>
          <w:rFonts w:ascii="Arial" w:hAnsi="Arial" w:cs="Arial"/>
        </w:rPr>
        <w:t xml:space="preserve">Eine Reihe von Umständen </w:t>
      </w:r>
      <w:proofErr w:type="gramStart"/>
      <w:r>
        <w:rPr>
          <w:rFonts w:ascii="Arial" w:hAnsi="Arial" w:cs="Arial"/>
        </w:rPr>
        <w:t>haben</w:t>
      </w:r>
      <w:proofErr w:type="gramEnd"/>
      <w:r>
        <w:rPr>
          <w:rFonts w:ascii="Arial" w:hAnsi="Arial" w:cs="Arial"/>
        </w:rPr>
        <w:t xml:space="preserve"> nach der Wende schon in den neunziger Jahren dazu geführt, dass vor allem die Braunauer aber auch die Tschechen des „Ländchens“ sich wieder mit dem Geschehen befassten. Dazu gehörte sicher der offenere Umgang mit der Vergangenheit im neuen Tschechien und das Bestreben einiger Aktiver des Heimatkreises Braunauer Ländchen, den Spuren nachzugehen, die die Nachkriegszeit in den Archiven hinterlassen hatte. Hierüber konnten sie auch schlüssige Ergebnisse vorlegen. Sicher wäre dieses Bemühen, Licht in das Geschehen zu bringen, nicht so erfolgreich gewesen, hätte es zu dieser Zeit nicht die Persönlichkeiten im Braunauer Ländchen gegeben, die sich angesichts dieser Vergangenheit Gedanken um eine verständnisvollere Zukunft damit befasster Tschechen und Deutschen machten. Auf tschechischer Seite gehörten dazu </w:t>
      </w:r>
      <w:proofErr w:type="spellStart"/>
      <w:r>
        <w:rPr>
          <w:rFonts w:ascii="Arial" w:hAnsi="Arial" w:cs="Arial"/>
          <w:b/>
          <w:bCs/>
        </w:rPr>
        <w:t>V</w:t>
      </w:r>
      <w:r>
        <w:rPr>
          <w:rFonts w:ascii="Arial" w:hAnsi="Arial" w:cs="Arial"/>
          <w:b/>
          <w:bCs/>
          <w:color w:val="393429"/>
        </w:rPr>
        <w:t>ě</w:t>
      </w:r>
      <w:r>
        <w:rPr>
          <w:rFonts w:ascii="Arial" w:hAnsi="Arial" w:cs="Arial"/>
          <w:b/>
          <w:bCs/>
        </w:rPr>
        <w:t>ra</w:t>
      </w:r>
      <w:proofErr w:type="spellEnd"/>
      <w:r>
        <w:rPr>
          <w:rFonts w:ascii="Arial" w:hAnsi="Arial" w:cs="Arial"/>
          <w:b/>
          <w:bCs/>
        </w:rPr>
        <w:t xml:space="preserve"> </w:t>
      </w:r>
      <w:proofErr w:type="spellStart"/>
      <w:r>
        <w:rPr>
          <w:rFonts w:ascii="Arial" w:hAnsi="Arial" w:cs="Arial"/>
          <w:b/>
          <w:bCs/>
        </w:rPr>
        <w:t>Vit</w:t>
      </w:r>
      <w:r>
        <w:rPr>
          <w:rFonts w:ascii="Arial" w:hAnsi="Arial" w:cs="Arial"/>
          <w:b/>
          <w:bCs/>
          <w:color w:val="393429"/>
        </w:rPr>
        <w:t>o</w:t>
      </w:r>
      <w:r>
        <w:rPr>
          <w:rFonts w:ascii="Arial" w:hAnsi="Arial" w:cs="Arial"/>
          <w:b/>
          <w:bCs/>
        </w:rPr>
        <w:t>v</w:t>
      </w:r>
      <w:r>
        <w:rPr>
          <w:rFonts w:ascii="Arial" w:hAnsi="Arial" w:cs="Arial"/>
          <w:b/>
          <w:bCs/>
          <w:color w:val="393429"/>
        </w:rPr>
        <w:t>á</w:t>
      </w:r>
      <w:proofErr w:type="spellEnd"/>
      <w:r>
        <w:rPr>
          <w:rFonts w:ascii="Arial" w:hAnsi="Arial" w:cs="Arial"/>
          <w:b/>
          <w:bCs/>
          <w:color w:val="393429"/>
        </w:rPr>
        <w:t>,</w:t>
      </w:r>
      <w:r>
        <w:rPr>
          <w:rFonts w:ascii="Arial" w:hAnsi="Arial" w:cs="Arial"/>
          <w:color w:val="393429"/>
        </w:rPr>
        <w:t xml:space="preserve"> bis 2002 </w:t>
      </w:r>
      <w:r>
        <w:rPr>
          <w:rFonts w:ascii="Arial" w:hAnsi="Arial" w:cs="Arial"/>
          <w:b/>
          <w:bCs/>
          <w:color w:val="393429"/>
        </w:rPr>
        <w:t>Bürgermeisterin</w:t>
      </w:r>
      <w:r>
        <w:rPr>
          <w:rFonts w:ascii="Arial" w:hAnsi="Arial" w:cs="Arial"/>
          <w:color w:val="393429"/>
        </w:rPr>
        <w:t xml:space="preserve"> von Wekelsdorf,</w:t>
      </w:r>
      <w:r>
        <w:rPr>
          <w:rFonts w:ascii="Arial" w:hAnsi="Arial" w:cs="Arial"/>
        </w:rPr>
        <w:t xml:space="preserve"> </w:t>
      </w:r>
      <w:r>
        <w:rPr>
          <w:rFonts w:ascii="Arial" w:hAnsi="Arial" w:cs="Arial"/>
          <w:b/>
          <w:bCs/>
        </w:rPr>
        <w:t>P</w:t>
      </w:r>
      <w:r>
        <w:rPr>
          <w:rFonts w:ascii="Arial" w:hAnsi="Arial" w:cs="Arial"/>
          <w:b/>
          <w:bCs/>
          <w:color w:val="393429"/>
        </w:rPr>
        <w:t>e</w:t>
      </w:r>
      <w:r>
        <w:rPr>
          <w:rFonts w:ascii="Arial" w:hAnsi="Arial" w:cs="Arial"/>
          <w:b/>
          <w:bCs/>
        </w:rPr>
        <w:t>t</w:t>
      </w:r>
      <w:r>
        <w:rPr>
          <w:rFonts w:ascii="Arial" w:hAnsi="Arial" w:cs="Arial"/>
          <w:b/>
          <w:bCs/>
          <w:color w:val="030000"/>
        </w:rPr>
        <w:t xml:space="preserve">r </w:t>
      </w:r>
      <w:proofErr w:type="spellStart"/>
      <w:r>
        <w:rPr>
          <w:rFonts w:ascii="Arial" w:hAnsi="Arial" w:cs="Arial"/>
          <w:b/>
          <w:bCs/>
        </w:rPr>
        <w:t>K</w:t>
      </w:r>
      <w:r>
        <w:rPr>
          <w:rFonts w:ascii="Arial" w:hAnsi="Arial" w:cs="Arial"/>
          <w:b/>
          <w:bCs/>
          <w:color w:val="030000"/>
        </w:rPr>
        <w:t>u</w:t>
      </w:r>
      <w:r>
        <w:rPr>
          <w:rFonts w:ascii="Arial" w:hAnsi="Arial" w:cs="Arial"/>
          <w:b/>
          <w:bCs/>
        </w:rPr>
        <w:t>l</w:t>
      </w:r>
      <w:r>
        <w:rPr>
          <w:rFonts w:ascii="Arial" w:hAnsi="Arial" w:cs="Arial"/>
          <w:b/>
          <w:bCs/>
          <w:color w:val="393429"/>
        </w:rPr>
        <w:t>í</w:t>
      </w:r>
      <w:r>
        <w:rPr>
          <w:rFonts w:ascii="Arial" w:hAnsi="Arial" w:cs="Arial"/>
          <w:b/>
          <w:bCs/>
        </w:rPr>
        <w:t>š</w:t>
      </w:r>
      <w:r>
        <w:rPr>
          <w:rFonts w:ascii="Arial" w:hAnsi="Arial" w:cs="Arial"/>
          <w:b/>
          <w:bCs/>
          <w:color w:val="393429"/>
        </w:rPr>
        <w:t>e</w:t>
      </w:r>
      <w:r>
        <w:rPr>
          <w:rFonts w:ascii="Arial" w:hAnsi="Arial" w:cs="Arial"/>
          <w:b/>
          <w:bCs/>
        </w:rPr>
        <w:t>k</w:t>
      </w:r>
      <w:proofErr w:type="spellEnd"/>
      <w:r>
        <w:rPr>
          <w:rFonts w:ascii="Arial" w:hAnsi="Arial" w:cs="Arial"/>
          <w:b/>
          <w:bCs/>
          <w:color w:val="393429"/>
        </w:rPr>
        <w:t>,</w:t>
      </w:r>
      <w:r>
        <w:rPr>
          <w:rFonts w:ascii="Arial" w:hAnsi="Arial" w:cs="Arial"/>
          <w:color w:val="393429"/>
        </w:rPr>
        <w:t xml:space="preserve"> </w:t>
      </w:r>
      <w:r>
        <w:rPr>
          <w:rFonts w:ascii="Arial" w:hAnsi="Arial" w:cs="Arial"/>
        </w:rPr>
        <w:t>V</w:t>
      </w:r>
      <w:r>
        <w:rPr>
          <w:rFonts w:ascii="Arial" w:hAnsi="Arial" w:cs="Arial"/>
          <w:color w:val="393429"/>
        </w:rPr>
        <w:t>o</w:t>
      </w:r>
      <w:r>
        <w:rPr>
          <w:rFonts w:ascii="Arial" w:hAnsi="Arial" w:cs="Arial"/>
        </w:rPr>
        <w:t>rsitzende</w:t>
      </w:r>
      <w:r>
        <w:rPr>
          <w:rFonts w:ascii="Arial" w:hAnsi="Arial" w:cs="Arial"/>
          <w:color w:val="030000"/>
        </w:rPr>
        <w:t xml:space="preserve">r </w:t>
      </w:r>
      <w:r>
        <w:rPr>
          <w:rFonts w:ascii="Arial" w:hAnsi="Arial" w:cs="Arial"/>
        </w:rPr>
        <w:t>der Ve</w:t>
      </w:r>
      <w:r>
        <w:rPr>
          <w:rFonts w:ascii="Arial" w:hAnsi="Arial" w:cs="Arial"/>
          <w:color w:val="030000"/>
        </w:rPr>
        <w:t>r</w:t>
      </w:r>
      <w:r>
        <w:rPr>
          <w:rFonts w:ascii="Arial" w:hAnsi="Arial" w:cs="Arial"/>
        </w:rPr>
        <w:t>ei</w:t>
      </w:r>
      <w:r>
        <w:rPr>
          <w:rFonts w:ascii="Arial" w:hAnsi="Arial" w:cs="Arial"/>
          <w:color w:val="030000"/>
        </w:rPr>
        <w:t>n</w:t>
      </w:r>
      <w:r>
        <w:rPr>
          <w:rFonts w:ascii="Arial" w:hAnsi="Arial" w:cs="Arial"/>
        </w:rPr>
        <w:t>i</w:t>
      </w:r>
      <w:r>
        <w:rPr>
          <w:rFonts w:ascii="Arial" w:hAnsi="Arial" w:cs="Arial"/>
          <w:color w:val="393429"/>
        </w:rPr>
        <w:t>g</w:t>
      </w:r>
      <w:r>
        <w:rPr>
          <w:rFonts w:ascii="Arial" w:hAnsi="Arial" w:cs="Arial"/>
          <w:color w:val="030000"/>
        </w:rPr>
        <w:t>u</w:t>
      </w:r>
      <w:r>
        <w:rPr>
          <w:rFonts w:ascii="Arial" w:hAnsi="Arial" w:cs="Arial"/>
        </w:rPr>
        <w:t>ng für freiwill</w:t>
      </w:r>
      <w:r>
        <w:rPr>
          <w:rFonts w:ascii="Arial" w:hAnsi="Arial" w:cs="Arial"/>
          <w:color w:val="393429"/>
        </w:rPr>
        <w:t>i</w:t>
      </w:r>
      <w:r>
        <w:rPr>
          <w:rFonts w:ascii="Arial" w:hAnsi="Arial" w:cs="Arial"/>
        </w:rPr>
        <w:t>ge Aktivitäte</w:t>
      </w:r>
      <w:r>
        <w:rPr>
          <w:rFonts w:ascii="Arial" w:hAnsi="Arial" w:cs="Arial"/>
          <w:color w:val="030000"/>
        </w:rPr>
        <w:t xml:space="preserve">n </w:t>
      </w:r>
      <w:r>
        <w:rPr>
          <w:rFonts w:ascii="Arial" w:hAnsi="Arial" w:cs="Arial"/>
        </w:rPr>
        <w:t>INEX</w:t>
      </w:r>
      <w:r>
        <w:rPr>
          <w:rFonts w:ascii="Arial" w:hAnsi="Arial" w:cs="Arial"/>
          <w:color w:val="575145"/>
        </w:rPr>
        <w:t xml:space="preserve"> und </w:t>
      </w:r>
      <w:r>
        <w:rPr>
          <w:rFonts w:ascii="Arial" w:hAnsi="Arial" w:cs="Arial"/>
        </w:rPr>
        <w:t xml:space="preserve"> </w:t>
      </w:r>
      <w:r>
        <w:rPr>
          <w:rFonts w:ascii="Arial" w:hAnsi="Arial" w:cs="Arial"/>
          <w:b/>
          <w:bCs/>
        </w:rPr>
        <w:t>Ja</w:t>
      </w:r>
      <w:r>
        <w:rPr>
          <w:rFonts w:ascii="Arial" w:hAnsi="Arial" w:cs="Arial"/>
          <w:b/>
          <w:bCs/>
          <w:color w:val="030000"/>
        </w:rPr>
        <w:t xml:space="preserve">n </w:t>
      </w:r>
      <w:proofErr w:type="spellStart"/>
      <w:r>
        <w:rPr>
          <w:rFonts w:ascii="Arial" w:hAnsi="Arial" w:cs="Arial"/>
          <w:b/>
          <w:bCs/>
          <w:color w:val="030000"/>
        </w:rPr>
        <w:t>Piň</w:t>
      </w:r>
      <w:r>
        <w:rPr>
          <w:rFonts w:ascii="Arial" w:hAnsi="Arial" w:cs="Arial"/>
          <w:b/>
          <w:bCs/>
        </w:rPr>
        <w:t>os</w:t>
      </w:r>
      <w:proofErr w:type="spellEnd"/>
      <w:r>
        <w:rPr>
          <w:rFonts w:ascii="Arial" w:hAnsi="Arial" w:cs="Arial"/>
          <w:color w:val="393429"/>
        </w:rPr>
        <w:t xml:space="preserve">, </w:t>
      </w:r>
      <w:r>
        <w:rPr>
          <w:rFonts w:ascii="Arial" w:hAnsi="Arial" w:cs="Arial"/>
        </w:rPr>
        <w:t>Vo</w:t>
      </w:r>
      <w:r>
        <w:rPr>
          <w:rFonts w:ascii="Arial" w:hAnsi="Arial" w:cs="Arial"/>
          <w:color w:val="030000"/>
        </w:rPr>
        <w:t>r</w:t>
      </w:r>
      <w:r>
        <w:rPr>
          <w:rFonts w:ascii="Arial" w:hAnsi="Arial" w:cs="Arial"/>
        </w:rPr>
        <w:t>s</w:t>
      </w:r>
      <w:r>
        <w:rPr>
          <w:rFonts w:ascii="Arial" w:hAnsi="Arial" w:cs="Arial"/>
          <w:color w:val="030000"/>
        </w:rPr>
        <w:t>it</w:t>
      </w:r>
      <w:r>
        <w:rPr>
          <w:rFonts w:ascii="Arial" w:hAnsi="Arial" w:cs="Arial"/>
        </w:rPr>
        <w:t>ze</w:t>
      </w:r>
      <w:r>
        <w:rPr>
          <w:rFonts w:ascii="Arial" w:hAnsi="Arial" w:cs="Arial"/>
          <w:color w:val="030000"/>
        </w:rPr>
        <w:t>nd</w:t>
      </w:r>
      <w:r>
        <w:rPr>
          <w:rFonts w:ascii="Arial" w:hAnsi="Arial" w:cs="Arial"/>
        </w:rPr>
        <w:t>er de</w:t>
      </w:r>
      <w:r>
        <w:rPr>
          <w:rFonts w:ascii="Arial" w:hAnsi="Arial" w:cs="Arial"/>
          <w:color w:val="030000"/>
        </w:rPr>
        <w:t>r V</w:t>
      </w:r>
      <w:r>
        <w:rPr>
          <w:rFonts w:ascii="Arial" w:hAnsi="Arial" w:cs="Arial"/>
        </w:rPr>
        <w:t>e</w:t>
      </w:r>
      <w:r>
        <w:rPr>
          <w:rFonts w:ascii="Arial" w:hAnsi="Arial" w:cs="Arial"/>
          <w:color w:val="030000"/>
        </w:rPr>
        <w:t>r</w:t>
      </w:r>
      <w:r>
        <w:rPr>
          <w:rFonts w:ascii="Arial" w:hAnsi="Arial" w:cs="Arial"/>
        </w:rPr>
        <w:t>e</w:t>
      </w:r>
      <w:r>
        <w:rPr>
          <w:rFonts w:ascii="Arial" w:hAnsi="Arial" w:cs="Arial"/>
          <w:color w:val="030000"/>
        </w:rPr>
        <w:t>in</w:t>
      </w:r>
      <w:r>
        <w:rPr>
          <w:rFonts w:ascii="Arial" w:hAnsi="Arial" w:cs="Arial"/>
        </w:rPr>
        <w:t>ig</w:t>
      </w:r>
      <w:r>
        <w:rPr>
          <w:rFonts w:ascii="Arial" w:hAnsi="Arial" w:cs="Arial"/>
          <w:color w:val="030000"/>
        </w:rPr>
        <w:t>un</w:t>
      </w:r>
      <w:r>
        <w:rPr>
          <w:rFonts w:ascii="Arial" w:hAnsi="Arial" w:cs="Arial"/>
        </w:rPr>
        <w:t xml:space="preserve">g </w:t>
      </w:r>
      <w:r>
        <w:rPr>
          <w:rFonts w:ascii="Arial" w:hAnsi="Arial" w:cs="Arial"/>
          <w:color w:val="393429"/>
        </w:rPr>
        <w:t>„</w:t>
      </w:r>
      <w:r>
        <w:rPr>
          <w:rFonts w:ascii="Arial" w:hAnsi="Arial" w:cs="Arial"/>
          <w:color w:val="030000"/>
        </w:rPr>
        <w:t>St</w:t>
      </w:r>
      <w:r>
        <w:rPr>
          <w:rFonts w:ascii="Arial" w:hAnsi="Arial" w:cs="Arial"/>
        </w:rPr>
        <w:t>ä</w:t>
      </w:r>
      <w:r>
        <w:rPr>
          <w:rFonts w:ascii="Arial" w:hAnsi="Arial" w:cs="Arial"/>
          <w:color w:val="030000"/>
        </w:rPr>
        <w:t>rk</w:t>
      </w:r>
      <w:r>
        <w:rPr>
          <w:rFonts w:ascii="Arial" w:hAnsi="Arial" w:cs="Arial"/>
        </w:rPr>
        <w:t xml:space="preserve">e </w:t>
      </w:r>
      <w:r>
        <w:rPr>
          <w:rFonts w:ascii="Arial" w:hAnsi="Arial" w:cs="Arial"/>
          <w:color w:val="030000"/>
        </w:rPr>
        <w:t>dich</w:t>
      </w:r>
      <w:r>
        <w:rPr>
          <w:rFonts w:ascii="Arial" w:hAnsi="Arial" w:cs="Arial"/>
        </w:rPr>
        <w:t xml:space="preserve">, </w:t>
      </w:r>
      <w:r>
        <w:rPr>
          <w:rFonts w:ascii="Arial" w:hAnsi="Arial" w:cs="Arial"/>
          <w:color w:val="030000"/>
        </w:rPr>
        <w:t>Br</w:t>
      </w:r>
      <w:r>
        <w:rPr>
          <w:rFonts w:ascii="Arial" w:hAnsi="Arial" w:cs="Arial"/>
        </w:rPr>
        <w:t>a</w:t>
      </w:r>
      <w:r>
        <w:rPr>
          <w:rFonts w:ascii="Arial" w:hAnsi="Arial" w:cs="Arial"/>
          <w:color w:val="030000"/>
        </w:rPr>
        <w:t>un</w:t>
      </w:r>
      <w:r>
        <w:rPr>
          <w:rFonts w:ascii="Arial" w:hAnsi="Arial" w:cs="Arial"/>
        </w:rPr>
        <w:t>a</w:t>
      </w:r>
      <w:r>
        <w:rPr>
          <w:rFonts w:ascii="Arial" w:hAnsi="Arial" w:cs="Arial"/>
          <w:color w:val="030000"/>
        </w:rPr>
        <w:t>u</w:t>
      </w:r>
      <w:r>
        <w:rPr>
          <w:rFonts w:ascii="Arial" w:hAnsi="Arial" w:cs="Arial"/>
        </w:rPr>
        <w:t xml:space="preserve">er </w:t>
      </w:r>
      <w:r>
        <w:rPr>
          <w:rFonts w:ascii="Arial" w:hAnsi="Arial" w:cs="Arial"/>
          <w:color w:val="030000"/>
        </w:rPr>
        <w:t>L</w:t>
      </w:r>
      <w:r>
        <w:rPr>
          <w:rFonts w:ascii="Arial" w:hAnsi="Arial" w:cs="Arial"/>
        </w:rPr>
        <w:t>ä</w:t>
      </w:r>
      <w:r>
        <w:rPr>
          <w:rFonts w:ascii="Arial" w:hAnsi="Arial" w:cs="Arial"/>
          <w:color w:val="030000"/>
        </w:rPr>
        <w:t>ndch</w:t>
      </w:r>
      <w:r>
        <w:rPr>
          <w:rFonts w:ascii="Arial" w:hAnsi="Arial" w:cs="Arial"/>
        </w:rPr>
        <w:t>e</w:t>
      </w:r>
      <w:r>
        <w:rPr>
          <w:rFonts w:ascii="Arial" w:hAnsi="Arial" w:cs="Arial"/>
          <w:color w:val="030000"/>
        </w:rPr>
        <w:t>n</w:t>
      </w:r>
      <w:r>
        <w:rPr>
          <w:rFonts w:ascii="Arial" w:hAnsi="Arial" w:cs="Arial"/>
        </w:rPr>
        <w:t>!" Sie gründeten Anfang 2001 eine Bürgerinitiative „Versöhnungskreuz“ (</w:t>
      </w:r>
      <w:proofErr w:type="spellStart"/>
      <w:r>
        <w:rPr>
          <w:rFonts w:ascii="Arial" w:hAnsi="Arial" w:cs="Arial"/>
        </w:rPr>
        <w:t>Kříž</w:t>
      </w:r>
      <w:proofErr w:type="spellEnd"/>
      <w:r>
        <w:rPr>
          <w:rFonts w:ascii="Arial" w:hAnsi="Arial" w:cs="Arial"/>
        </w:rPr>
        <w:t xml:space="preserve"> </w:t>
      </w:r>
      <w:proofErr w:type="spellStart"/>
      <w:r>
        <w:rPr>
          <w:rFonts w:ascii="Arial" w:hAnsi="Arial" w:cs="Arial"/>
        </w:rPr>
        <w:t>smíření</w:t>
      </w:r>
      <w:proofErr w:type="spellEnd"/>
      <w:r>
        <w:rPr>
          <w:rFonts w:ascii="Arial" w:hAnsi="Arial" w:cs="Arial"/>
        </w:rPr>
        <w:t xml:space="preserve">) zur Errichtung eines Denkmals im Bereich des Massakers auf der Buche. Damit beauftragten sie den </w:t>
      </w:r>
      <w:r>
        <w:rPr>
          <w:rFonts w:ascii="Arial" w:hAnsi="Arial" w:cs="Arial"/>
          <w:b/>
          <w:bCs/>
        </w:rPr>
        <w:t xml:space="preserve">Bildhauer Petr </w:t>
      </w:r>
      <w:proofErr w:type="spellStart"/>
      <w:r>
        <w:rPr>
          <w:rFonts w:ascii="Arial" w:hAnsi="Arial" w:cs="Arial"/>
          <w:b/>
          <w:bCs/>
        </w:rPr>
        <w:t>Honźatko</w:t>
      </w:r>
      <w:proofErr w:type="spellEnd"/>
      <w:r>
        <w:rPr>
          <w:rFonts w:ascii="Arial" w:hAnsi="Arial" w:cs="Arial"/>
        </w:rPr>
        <w:t xml:space="preserve">. Schon am 15. September 2002 konnte die Initiative ein großes Versöhnungskreuzfest feiern, zu dem viele derer aus Tschechien angereist waren, denen das Deutsch-tschechische Verhältnis am Herzen lag. Aus Deutschland waren zahlreiche Vertreter des Heimatkreises Braunau sowie Bernd </w:t>
      </w:r>
      <w:proofErr w:type="spellStart"/>
      <w:r>
        <w:rPr>
          <w:rFonts w:ascii="Arial" w:hAnsi="Arial" w:cs="Arial"/>
        </w:rPr>
        <w:t>Posselt</w:t>
      </w:r>
      <w:proofErr w:type="spellEnd"/>
      <w:r>
        <w:rPr>
          <w:rFonts w:ascii="Arial" w:hAnsi="Arial" w:cs="Arial"/>
        </w:rPr>
        <w:t>, der Sprecher der Sudetendeutschen und Abgeordnete des Europaparlaments gekommen.</w:t>
      </w:r>
    </w:p>
    <w:p w:rsidR="006D62C7" w:rsidRDefault="00353E91">
      <w:pPr>
        <w:jc w:val="both"/>
        <w:rPr>
          <w:rFonts w:ascii="Arial" w:hAnsi="Arial" w:cs="Arial"/>
        </w:rPr>
      </w:pPr>
      <w:r>
        <w:rPr>
          <w:noProof/>
          <w:sz w:val="20"/>
        </w:rPr>
        <w:drawing>
          <wp:anchor distT="0" distB="0" distL="114300" distR="114300" simplePos="0" relativeHeight="251658240" behindDoc="0" locked="0" layoutInCell="1" allowOverlap="1">
            <wp:simplePos x="0" y="0"/>
            <wp:positionH relativeFrom="column">
              <wp:posOffset>3200400</wp:posOffset>
            </wp:positionH>
            <wp:positionV relativeFrom="paragraph">
              <wp:posOffset>84455</wp:posOffset>
            </wp:positionV>
            <wp:extent cx="2413635" cy="4000500"/>
            <wp:effectExtent l="19050" t="0" r="5715" b="0"/>
            <wp:wrapTight wrapText="bothSides">
              <wp:wrapPolygon edited="0">
                <wp:start x="-170" y="0"/>
                <wp:lineTo x="-170" y="21497"/>
                <wp:lineTo x="21651" y="21497"/>
                <wp:lineTo x="21651" y="0"/>
                <wp:lineTo x="-170"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413635" cy="4000500"/>
                    </a:xfrm>
                    <a:prstGeom prst="rect">
                      <a:avLst/>
                    </a:prstGeom>
                    <a:noFill/>
                    <a:ln w="9525">
                      <a:noFill/>
                      <a:miter lim="800000"/>
                      <a:headEnd/>
                      <a:tailEnd/>
                    </a:ln>
                  </pic:spPr>
                </pic:pic>
              </a:graphicData>
            </a:graphic>
          </wp:anchor>
        </w:drawing>
      </w:r>
    </w:p>
    <w:p w:rsidR="006D62C7" w:rsidRDefault="006D62C7">
      <w:pPr>
        <w:jc w:val="both"/>
        <w:rPr>
          <w:rFonts w:ascii="Arial" w:hAnsi="Arial" w:cs="Arial"/>
        </w:rPr>
      </w:pPr>
    </w:p>
    <w:p w:rsidR="006D62C7" w:rsidRDefault="006D62C7">
      <w:pPr>
        <w:jc w:val="both"/>
        <w:rPr>
          <w:rFonts w:ascii="Arial" w:hAnsi="Arial" w:cs="Arial"/>
        </w:rPr>
      </w:pPr>
    </w:p>
    <w:p w:rsidR="006D62C7" w:rsidRDefault="006D62C7">
      <w:pPr>
        <w:jc w:val="both"/>
        <w:rPr>
          <w:rFonts w:ascii="Arial" w:hAnsi="Arial" w:cs="Arial"/>
        </w:rPr>
      </w:pPr>
    </w:p>
    <w:p w:rsidR="006D62C7" w:rsidRDefault="006D62C7">
      <w:pPr>
        <w:spacing w:line="200" w:lineRule="exact"/>
        <w:ind w:right="4536"/>
        <w:jc w:val="both"/>
        <w:rPr>
          <w:rFonts w:ascii="Arial" w:hAnsi="Arial" w:cs="Arial"/>
          <w:b/>
          <w:bCs/>
          <w:i/>
          <w:iCs/>
        </w:rPr>
      </w:pPr>
    </w:p>
    <w:p w:rsidR="006D62C7" w:rsidRDefault="006D62C7">
      <w:pPr>
        <w:spacing w:line="200" w:lineRule="exact"/>
        <w:ind w:right="4536"/>
        <w:jc w:val="both"/>
        <w:rPr>
          <w:rFonts w:ascii="Arial" w:hAnsi="Arial" w:cs="Arial"/>
          <w:b/>
          <w:bCs/>
          <w:i/>
          <w:iCs/>
        </w:rPr>
      </w:pPr>
    </w:p>
    <w:p w:rsidR="006D62C7" w:rsidRDefault="006D62C7">
      <w:pPr>
        <w:spacing w:line="200" w:lineRule="exact"/>
        <w:ind w:right="4536"/>
        <w:jc w:val="both"/>
        <w:rPr>
          <w:rFonts w:ascii="Arial" w:hAnsi="Arial" w:cs="Arial"/>
          <w:b/>
          <w:bCs/>
          <w:i/>
          <w:iCs/>
        </w:rPr>
      </w:pPr>
    </w:p>
    <w:p w:rsidR="006D62C7" w:rsidRDefault="006D62C7">
      <w:pPr>
        <w:spacing w:line="200" w:lineRule="exact"/>
        <w:ind w:right="4536"/>
        <w:jc w:val="both"/>
        <w:rPr>
          <w:rFonts w:ascii="Arial" w:hAnsi="Arial" w:cs="Arial"/>
          <w:b/>
          <w:bCs/>
          <w:i/>
          <w:iCs/>
        </w:rPr>
      </w:pPr>
    </w:p>
    <w:p w:rsidR="006D62C7" w:rsidRDefault="006D62C7">
      <w:pPr>
        <w:spacing w:line="200" w:lineRule="exact"/>
        <w:ind w:right="4536"/>
        <w:jc w:val="both"/>
        <w:rPr>
          <w:rFonts w:ascii="Arial" w:hAnsi="Arial" w:cs="Arial"/>
          <w:i/>
          <w:iCs/>
          <w:sz w:val="20"/>
        </w:rPr>
      </w:pPr>
      <w:r>
        <w:rPr>
          <w:rFonts w:ascii="Arial" w:hAnsi="Arial" w:cs="Arial"/>
          <w:b/>
          <w:bCs/>
          <w:i/>
          <w:iCs/>
          <w:sz w:val="20"/>
        </w:rPr>
        <w:t xml:space="preserve">Das eindrucksvolle Denkmal ist ein </w:t>
      </w:r>
      <w:proofErr w:type="spellStart"/>
      <w:r>
        <w:rPr>
          <w:rFonts w:ascii="Arial" w:hAnsi="Arial" w:cs="Arial"/>
          <w:b/>
          <w:bCs/>
          <w:i/>
          <w:iCs/>
          <w:sz w:val="20"/>
        </w:rPr>
        <w:t>Landschafts</w:t>
      </w:r>
      <w:proofErr w:type="spellEnd"/>
      <w:r>
        <w:rPr>
          <w:rFonts w:ascii="Arial" w:hAnsi="Arial" w:cs="Arial"/>
          <w:b/>
          <w:bCs/>
          <w:i/>
          <w:iCs/>
          <w:sz w:val="20"/>
        </w:rPr>
        <w:t xml:space="preserve">= kunstwerk und besteht im </w:t>
      </w:r>
      <w:proofErr w:type="gramStart"/>
      <w:r>
        <w:rPr>
          <w:rFonts w:ascii="Arial" w:hAnsi="Arial" w:cs="Arial"/>
          <w:b/>
          <w:bCs/>
          <w:i/>
          <w:iCs/>
          <w:sz w:val="20"/>
        </w:rPr>
        <w:t>wesentlichen</w:t>
      </w:r>
      <w:proofErr w:type="gramEnd"/>
      <w:r>
        <w:rPr>
          <w:rFonts w:ascii="Arial" w:hAnsi="Arial" w:cs="Arial"/>
          <w:b/>
          <w:bCs/>
          <w:i/>
          <w:iCs/>
          <w:sz w:val="20"/>
        </w:rPr>
        <w:t xml:space="preserve"> aus drei Teilen</w:t>
      </w:r>
      <w:r>
        <w:rPr>
          <w:rFonts w:ascii="Arial" w:hAnsi="Arial" w:cs="Arial"/>
          <w:i/>
          <w:iCs/>
          <w:sz w:val="20"/>
        </w:rPr>
        <w:t>: Am Ort der Tragödie, einem Steinbruch steht eine Stele in Form eines Kreuzes, um das sich ein steinerner Kreis zieht. Von dort folgt ein 300m langer Pfad, an dem 23 grob behauene Steinblöcke aufgereiht sind, einzeln oder in Gruppen stehend, den Opfergruppen nachempfunden. Das Hauptdenkmal am Ende dieses Pfades selbst besteht aus 2 vier Meter hohen Obelisken. Sie sind einander so zugeordnet, dass zwischen ihnen die Umrisse eines Menschen in Lebensgröße sichtbar werden, der aus kniender Haltung sich aufrichtet.</w:t>
      </w:r>
    </w:p>
    <w:p w:rsidR="006D62C7" w:rsidRDefault="006D62C7">
      <w:pPr>
        <w:spacing w:line="200" w:lineRule="exact"/>
        <w:ind w:right="4536"/>
        <w:jc w:val="both"/>
        <w:rPr>
          <w:rFonts w:ascii="Arial" w:hAnsi="Arial" w:cs="Arial"/>
          <w:i/>
          <w:iCs/>
          <w:color w:val="575145"/>
          <w:sz w:val="20"/>
        </w:rPr>
      </w:pPr>
      <w:r>
        <w:rPr>
          <w:rFonts w:ascii="Arial" w:hAnsi="Arial" w:cs="Arial"/>
          <w:i/>
          <w:iCs/>
          <w:sz w:val="20"/>
        </w:rPr>
        <w:t xml:space="preserve">Noch ist das Denkmal in Tschechien bedroht. Es wurde dagegen protestiert. Außerdem wurde es beschmiert. Eine Sprengung konnte verhindert werden. In Gewahrsam genommen, entleibte sich der Attentäter selbst. Möge sich mit dem Denkmal im Braunauer Ländchen auch der tschechische Wahlspruch durchsetzen: „Die Wahrheit siegt.“ Und wir fügen hinzu: „Möge sie einer zunehmenden Anzahl von Menschen – Tschechen wie Deutschen - erträglich sein.“ </w:t>
      </w:r>
    </w:p>
    <w:p w:rsidR="00A03D11" w:rsidRDefault="00A03D11">
      <w:pPr>
        <w:spacing w:line="200" w:lineRule="exact"/>
        <w:ind w:right="4536"/>
        <w:jc w:val="both"/>
        <w:rPr>
          <w:rFonts w:ascii="Arial" w:hAnsi="Arial" w:cs="Arial"/>
          <w:i/>
          <w:iCs/>
          <w:color w:val="575145"/>
          <w:sz w:val="20"/>
        </w:rPr>
      </w:pPr>
    </w:p>
    <w:p w:rsidR="006D62C7" w:rsidRDefault="006D62C7">
      <w:pPr>
        <w:spacing w:line="200" w:lineRule="exact"/>
        <w:ind w:right="4536"/>
        <w:jc w:val="both"/>
        <w:rPr>
          <w:rFonts w:ascii="Arial" w:hAnsi="Arial" w:cs="Arial"/>
          <w:b/>
          <w:bCs/>
          <w:sz w:val="20"/>
        </w:rPr>
      </w:pPr>
      <w:r>
        <w:rPr>
          <w:rFonts w:ascii="Arial" w:hAnsi="Arial" w:cs="Arial"/>
          <w:b/>
          <w:bCs/>
          <w:sz w:val="20"/>
        </w:rPr>
        <w:t>Literatur:</w:t>
      </w:r>
    </w:p>
    <w:p w:rsidR="006D62C7" w:rsidRDefault="006D62C7">
      <w:pPr>
        <w:rPr>
          <w:rFonts w:ascii="Arial" w:hAnsi="Arial" w:cs="Arial"/>
          <w:sz w:val="20"/>
        </w:rPr>
      </w:pPr>
      <w:r>
        <w:rPr>
          <w:rFonts w:ascii="Arial" w:hAnsi="Arial" w:cs="Arial"/>
          <w:sz w:val="20"/>
        </w:rPr>
        <w:t>1. Bürgerinitiative Kreuz der Versöhnung, Vom Kreuz der Versöhnung, Wekelsdorf 2002,</w:t>
      </w:r>
    </w:p>
    <w:p w:rsidR="006D62C7" w:rsidRDefault="006D62C7">
      <w:pPr>
        <w:rPr>
          <w:rFonts w:ascii="Arial" w:hAnsi="Arial" w:cs="Arial"/>
          <w:sz w:val="20"/>
        </w:rPr>
      </w:pPr>
      <w:r>
        <w:rPr>
          <w:rFonts w:ascii="Arial" w:hAnsi="Arial" w:cs="Arial"/>
          <w:sz w:val="20"/>
        </w:rPr>
        <w:t xml:space="preserve">2. </w:t>
      </w:r>
      <w:proofErr w:type="spellStart"/>
      <w:r>
        <w:rPr>
          <w:rFonts w:ascii="Arial" w:hAnsi="Arial" w:cs="Arial"/>
          <w:sz w:val="20"/>
        </w:rPr>
        <w:t>Schroll</w:t>
      </w:r>
      <w:proofErr w:type="spellEnd"/>
      <w:r>
        <w:rPr>
          <w:rFonts w:ascii="Arial" w:hAnsi="Arial" w:cs="Arial"/>
          <w:sz w:val="20"/>
        </w:rPr>
        <w:t>, Gotthard, Gewalt und Terror im Bezirk Wekelsdorf, Erlangen 2001</w:t>
      </w:r>
    </w:p>
    <w:p w:rsidR="006D62C7" w:rsidRDefault="006D62C7">
      <w:pPr>
        <w:pStyle w:val="Formatvorlage"/>
        <w:widowControl/>
        <w:autoSpaceDE/>
        <w:autoSpaceDN/>
        <w:adjustRightInd/>
        <w:rPr>
          <w:color w:val="020000"/>
          <w:szCs w:val="19"/>
        </w:rPr>
      </w:pPr>
      <w:r>
        <w:t xml:space="preserve">3. </w:t>
      </w:r>
      <w:proofErr w:type="spellStart"/>
      <w:r>
        <w:t>Schroll</w:t>
      </w:r>
      <w:proofErr w:type="spellEnd"/>
      <w:r>
        <w:t>, Gotthard, Im Schatten des Todes – Das Braunauer Ländchen 1945/46, Karlsruhe 2005</w:t>
      </w:r>
    </w:p>
    <w:sectPr w:rsidR="006D62C7" w:rsidSect="00E8394D">
      <w:pgSz w:w="11906" w:h="16838"/>
      <w:pgMar w:top="1077" w:right="1304" w:bottom="1134" w:left="1304"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76E2" w:rsidRDefault="00B476E2">
      <w:r>
        <w:separator/>
      </w:r>
    </w:p>
  </w:endnote>
  <w:endnote w:type="continuationSeparator" w:id="0">
    <w:p w:rsidR="00B476E2" w:rsidRDefault="00B476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76E2" w:rsidRDefault="00B476E2">
      <w:r>
        <w:separator/>
      </w:r>
    </w:p>
  </w:footnote>
  <w:footnote w:type="continuationSeparator" w:id="0">
    <w:p w:rsidR="00B476E2" w:rsidRDefault="00B476E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rsids>
    <w:rsidRoot w:val="00FC7E71"/>
    <w:rsid w:val="001D2777"/>
    <w:rsid w:val="00353E91"/>
    <w:rsid w:val="0037367C"/>
    <w:rsid w:val="003E3304"/>
    <w:rsid w:val="00554960"/>
    <w:rsid w:val="006D62C7"/>
    <w:rsid w:val="007E275F"/>
    <w:rsid w:val="00A03D11"/>
    <w:rsid w:val="00A304F6"/>
    <w:rsid w:val="00A626FE"/>
    <w:rsid w:val="00B476E2"/>
    <w:rsid w:val="00B80527"/>
    <w:rsid w:val="00BB299D"/>
    <w:rsid w:val="00E8394D"/>
    <w:rsid w:val="00FC7E7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54960"/>
    <w:rPr>
      <w:sz w:val="24"/>
      <w:szCs w:val="24"/>
    </w:rPr>
  </w:style>
  <w:style w:type="paragraph" w:styleId="berschrift1">
    <w:name w:val="heading 1"/>
    <w:basedOn w:val="Standard"/>
    <w:next w:val="Standard"/>
    <w:qFormat/>
    <w:rsid w:val="00554960"/>
    <w:pPr>
      <w:keepNext/>
      <w:jc w:val="center"/>
      <w:outlineLvl w:val="0"/>
    </w:pPr>
    <w:rPr>
      <w:rFonts w:ascii="Arial" w:hAnsi="Arial" w:cs="Arial"/>
      <w:sz w:val="34"/>
    </w:rPr>
  </w:style>
  <w:style w:type="paragraph" w:styleId="berschrift2">
    <w:name w:val="heading 2"/>
    <w:basedOn w:val="Standard"/>
    <w:qFormat/>
    <w:rsid w:val="00554960"/>
    <w:pPr>
      <w:spacing w:before="100" w:beforeAutospacing="1" w:after="100" w:afterAutospacing="1"/>
      <w:outlineLvl w:val="1"/>
    </w:pPr>
    <w:rPr>
      <w:rFonts w:ascii="Arial Unicode MS" w:eastAsia="Arial Unicode MS" w:hAnsi="Arial Unicode MS" w:cs="Arial Unicode MS"/>
      <w:b/>
      <w:bCs/>
      <w:sz w:val="36"/>
      <w:szCs w:val="36"/>
    </w:rPr>
  </w:style>
  <w:style w:type="paragraph" w:styleId="berschrift3">
    <w:name w:val="heading 3"/>
    <w:basedOn w:val="Standard"/>
    <w:qFormat/>
    <w:rsid w:val="00554960"/>
    <w:pPr>
      <w:spacing w:before="100" w:beforeAutospacing="1" w:after="100" w:afterAutospacing="1"/>
      <w:outlineLvl w:val="2"/>
    </w:pPr>
    <w:rPr>
      <w:rFonts w:ascii="Arial Unicode MS" w:eastAsia="Arial Unicode MS" w:hAnsi="Arial Unicode MS" w:cs="Arial Unicode MS"/>
      <w:b/>
      <w:bCs/>
      <w:sz w:val="27"/>
      <w:szCs w:val="27"/>
    </w:rPr>
  </w:style>
  <w:style w:type="paragraph" w:styleId="berschrift4">
    <w:name w:val="heading 4"/>
    <w:basedOn w:val="Standard"/>
    <w:next w:val="Standard"/>
    <w:qFormat/>
    <w:rsid w:val="00554960"/>
    <w:pPr>
      <w:keepNext/>
      <w:jc w:val="center"/>
      <w:outlineLvl w:val="3"/>
    </w:pPr>
    <w:rPr>
      <w:rFonts w:ascii="Arial" w:hAnsi="Arial" w:cs="Arial"/>
      <w:b/>
      <w:bCs/>
      <w:sz w:val="34"/>
    </w:rPr>
  </w:style>
  <w:style w:type="paragraph" w:styleId="berschrift5">
    <w:name w:val="heading 5"/>
    <w:basedOn w:val="Standard"/>
    <w:next w:val="Standard"/>
    <w:qFormat/>
    <w:rsid w:val="00554960"/>
    <w:pPr>
      <w:keepNext/>
      <w:jc w:val="both"/>
      <w:outlineLvl w:val="4"/>
    </w:pPr>
    <w:rPr>
      <w:rFonts w:ascii="Arial" w:hAnsi="Arial" w:cs="Arial"/>
      <w:i/>
      <w:iCs/>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pauthor">
    <w:name w:val="spauthor"/>
    <w:basedOn w:val="Standard"/>
    <w:rsid w:val="00554960"/>
    <w:pPr>
      <w:spacing w:before="100" w:beforeAutospacing="1" w:after="100" w:afterAutospacing="1"/>
    </w:pPr>
    <w:rPr>
      <w:rFonts w:ascii="Arial Unicode MS" w:eastAsia="Arial Unicode MS" w:hAnsi="Arial Unicode MS" w:cs="Arial Unicode MS"/>
    </w:rPr>
  </w:style>
  <w:style w:type="paragraph" w:styleId="StandardWeb">
    <w:name w:val="Normal (Web)"/>
    <w:basedOn w:val="Standard"/>
    <w:semiHidden/>
    <w:rsid w:val="00554960"/>
    <w:pPr>
      <w:spacing w:before="100" w:beforeAutospacing="1" w:after="100" w:afterAutospacing="1"/>
    </w:pPr>
    <w:rPr>
      <w:rFonts w:ascii="Arial Unicode MS" w:eastAsia="Arial Unicode MS" w:hAnsi="Arial Unicode MS" w:cs="Arial Unicode MS"/>
    </w:rPr>
  </w:style>
  <w:style w:type="character" w:styleId="Fett">
    <w:name w:val="Strong"/>
    <w:basedOn w:val="Absatz-Standardschriftart"/>
    <w:qFormat/>
    <w:rsid w:val="00554960"/>
    <w:rPr>
      <w:b/>
      <w:bCs/>
    </w:rPr>
  </w:style>
  <w:style w:type="character" w:customStyle="1" w:styleId="apple-converted-space">
    <w:name w:val="apple-converted-space"/>
    <w:basedOn w:val="Absatz-Standardschriftart"/>
    <w:rsid w:val="00554960"/>
  </w:style>
  <w:style w:type="paragraph" w:styleId="Titel">
    <w:name w:val="Title"/>
    <w:basedOn w:val="Standard"/>
    <w:qFormat/>
    <w:rsid w:val="00554960"/>
    <w:pPr>
      <w:widowControl w:val="0"/>
      <w:tabs>
        <w:tab w:val="left" w:pos="515"/>
      </w:tabs>
      <w:autoSpaceDE w:val="0"/>
      <w:autoSpaceDN w:val="0"/>
      <w:adjustRightInd w:val="0"/>
      <w:spacing w:line="220" w:lineRule="atLeast"/>
      <w:ind w:left="516"/>
      <w:jc w:val="center"/>
    </w:pPr>
    <w:rPr>
      <w:rFonts w:ascii="Arial" w:hAnsi="Arial" w:cs="Arial"/>
      <w:b/>
      <w:bCs/>
      <w:sz w:val="28"/>
      <w:szCs w:val="28"/>
    </w:rPr>
  </w:style>
  <w:style w:type="paragraph" w:styleId="Textkrper-Zeileneinzug">
    <w:name w:val="Body Text Indent"/>
    <w:basedOn w:val="Standard"/>
    <w:semiHidden/>
    <w:rsid w:val="00554960"/>
    <w:pPr>
      <w:autoSpaceDE w:val="0"/>
      <w:autoSpaceDN w:val="0"/>
      <w:adjustRightInd w:val="0"/>
      <w:spacing w:line="220" w:lineRule="atLeast"/>
      <w:jc w:val="both"/>
    </w:pPr>
    <w:rPr>
      <w:rFonts w:ascii="Arial" w:hAnsi="Arial" w:cs="Arial"/>
    </w:rPr>
  </w:style>
  <w:style w:type="paragraph" w:styleId="Textkrper">
    <w:name w:val="Body Text"/>
    <w:basedOn w:val="Standard"/>
    <w:semiHidden/>
    <w:rsid w:val="00554960"/>
    <w:pPr>
      <w:jc w:val="both"/>
    </w:pPr>
    <w:rPr>
      <w:rFonts w:ascii="Arial" w:hAnsi="Arial" w:cs="Arial"/>
      <w:i/>
      <w:iCs/>
      <w:sz w:val="22"/>
    </w:rPr>
  </w:style>
  <w:style w:type="paragraph" w:styleId="Textkrper2">
    <w:name w:val="Body Text 2"/>
    <w:basedOn w:val="Standard"/>
    <w:semiHidden/>
    <w:rsid w:val="00554960"/>
    <w:pPr>
      <w:jc w:val="both"/>
    </w:pPr>
    <w:rPr>
      <w:rFonts w:ascii="Arial" w:hAnsi="Arial" w:cs="Arial"/>
      <w:color w:val="000000"/>
      <w:sz w:val="26"/>
      <w:szCs w:val="15"/>
    </w:rPr>
  </w:style>
  <w:style w:type="paragraph" w:customStyle="1" w:styleId="Formatvorlage">
    <w:name w:val="Formatvorlage"/>
    <w:rsid w:val="00554960"/>
    <w:pPr>
      <w:widowControl w:val="0"/>
      <w:autoSpaceDE w:val="0"/>
      <w:autoSpaceDN w:val="0"/>
      <w:adjustRightInd w:val="0"/>
    </w:pPr>
    <w:rPr>
      <w:rFonts w:ascii="Arial" w:hAnsi="Arial" w:cs="Arial"/>
      <w:szCs w:val="24"/>
    </w:rPr>
  </w:style>
  <w:style w:type="paragraph" w:styleId="Textkrper3">
    <w:name w:val="Body Text 3"/>
    <w:basedOn w:val="Standard"/>
    <w:semiHidden/>
    <w:rsid w:val="00554960"/>
    <w:pPr>
      <w:jc w:val="both"/>
    </w:pPr>
    <w:rPr>
      <w:rFonts w:ascii="Arial" w:hAnsi="Arial" w:cs="Arial"/>
    </w:rPr>
  </w:style>
  <w:style w:type="character" w:styleId="Hyperlink">
    <w:name w:val="Hyperlink"/>
    <w:basedOn w:val="Absatz-Standardschriftart"/>
    <w:semiHidden/>
    <w:rsid w:val="00554960"/>
    <w:rPr>
      <w:color w:val="0000FF"/>
      <w:u w:val="single"/>
    </w:rPr>
  </w:style>
  <w:style w:type="paragraph" w:styleId="Kopfzeile">
    <w:name w:val="header"/>
    <w:basedOn w:val="Standard"/>
    <w:semiHidden/>
    <w:rsid w:val="00554960"/>
    <w:pPr>
      <w:tabs>
        <w:tab w:val="center" w:pos="4536"/>
        <w:tab w:val="right" w:pos="9072"/>
      </w:tabs>
    </w:pPr>
  </w:style>
  <w:style w:type="paragraph" w:styleId="Fuzeile">
    <w:name w:val="footer"/>
    <w:basedOn w:val="Standard"/>
    <w:semiHidden/>
    <w:rsid w:val="00554960"/>
    <w:pPr>
      <w:tabs>
        <w:tab w:val="center" w:pos="4536"/>
        <w:tab w:val="right" w:pos="9072"/>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1935</Words>
  <Characters>12197</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AUS EINEM TOTENLAND</vt:lpstr>
    </vt:vector>
  </TitlesOfParts>
  <Company/>
  <LinksUpToDate>false</LinksUpToDate>
  <CharactersWithSpaces>14104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 EINEM TOTENLAND</dc:title>
  <dc:creator>Günter Zemella</dc:creator>
  <cp:lastModifiedBy>Gerolf Fritsche</cp:lastModifiedBy>
  <cp:revision>3</cp:revision>
  <cp:lastPrinted>2013-10-15T08:52:00Z</cp:lastPrinted>
  <dcterms:created xsi:type="dcterms:W3CDTF">2020-06-28T14:05:00Z</dcterms:created>
  <dcterms:modified xsi:type="dcterms:W3CDTF">2020-06-28T14:06:00Z</dcterms:modified>
</cp:coreProperties>
</file>