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54C9A" w14:textId="77777777" w:rsidR="008D1E81" w:rsidRPr="007B3BF3" w:rsidRDefault="008D1E81" w:rsidP="007B3BF3">
      <w:pPr>
        <w:pStyle w:val="Bezmezer"/>
        <w:rPr>
          <w:rStyle w:val="Siln"/>
          <w:rFonts w:cstheme="minorHAnsi"/>
          <w:b w:val="0"/>
          <w:bCs w:val="0"/>
          <w:color w:val="000000" w:themeColor="text1"/>
          <w:sz w:val="20"/>
          <w:szCs w:val="20"/>
        </w:rPr>
      </w:pPr>
      <w:r w:rsidRPr="007B3BF3">
        <w:rPr>
          <w:rStyle w:val="Siln"/>
          <w:rFonts w:cstheme="minorHAnsi"/>
          <w:b w:val="0"/>
          <w:bCs w:val="0"/>
          <w:color w:val="000000" w:themeColor="text1"/>
          <w:sz w:val="20"/>
          <w:szCs w:val="20"/>
        </w:rPr>
        <w:t>Vážená p</w:t>
      </w:r>
      <w:r w:rsidR="00FF6B0A" w:rsidRPr="007B3BF3">
        <w:rPr>
          <w:rStyle w:val="Siln"/>
          <w:rFonts w:cstheme="minorHAnsi"/>
          <w:b w:val="0"/>
          <w:bCs w:val="0"/>
          <w:color w:val="000000" w:themeColor="text1"/>
          <w:sz w:val="20"/>
          <w:szCs w:val="20"/>
        </w:rPr>
        <w:t>an</w:t>
      </w:r>
      <w:r w:rsidR="00A54365" w:rsidRPr="007B3BF3">
        <w:rPr>
          <w:rStyle w:val="Siln"/>
          <w:rFonts w:cstheme="minorHAnsi"/>
          <w:b w:val="0"/>
          <w:bCs w:val="0"/>
          <w:color w:val="000000" w:themeColor="text1"/>
          <w:sz w:val="20"/>
          <w:szCs w:val="20"/>
        </w:rPr>
        <w:t xml:space="preserve">í </w:t>
      </w:r>
    </w:p>
    <w:p w14:paraId="50CAA536" w14:textId="77777777" w:rsidR="008D1E81" w:rsidRPr="007B3BF3" w:rsidRDefault="00A54365" w:rsidP="007B3BF3">
      <w:pPr>
        <w:pStyle w:val="Bezmezer"/>
        <w:rPr>
          <w:rStyle w:val="Siln"/>
          <w:rFonts w:cstheme="minorHAnsi"/>
          <w:color w:val="000000" w:themeColor="text1"/>
          <w:sz w:val="20"/>
          <w:szCs w:val="20"/>
        </w:rPr>
      </w:pPr>
      <w:r w:rsidRPr="007B3BF3">
        <w:rPr>
          <w:rStyle w:val="Siln"/>
          <w:rFonts w:cstheme="minorHAnsi"/>
          <w:color w:val="000000" w:themeColor="text1"/>
          <w:sz w:val="20"/>
          <w:szCs w:val="20"/>
        </w:rPr>
        <w:t>Mgr. Marie Benešová</w:t>
      </w:r>
      <w:r w:rsidR="00FF6B0A" w:rsidRPr="007B3BF3">
        <w:rPr>
          <w:rStyle w:val="Siln"/>
          <w:rFonts w:cstheme="minorHAnsi"/>
          <w:color w:val="000000" w:themeColor="text1"/>
          <w:sz w:val="20"/>
          <w:szCs w:val="20"/>
        </w:rPr>
        <w:t xml:space="preserve">, </w:t>
      </w:r>
    </w:p>
    <w:p w14:paraId="2BDD52AD" w14:textId="53C89360" w:rsidR="00FF6B0A" w:rsidRPr="007B3BF3" w:rsidRDefault="00FF6B0A" w:rsidP="007B3BF3">
      <w:pPr>
        <w:pStyle w:val="Bezmezer"/>
        <w:rPr>
          <w:b/>
          <w:bCs/>
        </w:rPr>
      </w:pPr>
      <w:r w:rsidRPr="007B3BF3">
        <w:rPr>
          <w:rStyle w:val="Siln"/>
          <w:rFonts w:cstheme="minorHAnsi"/>
          <w:b w:val="0"/>
          <w:bCs w:val="0"/>
          <w:color w:val="000000" w:themeColor="text1"/>
          <w:sz w:val="20"/>
          <w:szCs w:val="20"/>
        </w:rPr>
        <w:t>ministr</w:t>
      </w:r>
      <w:r w:rsidR="00A54365" w:rsidRPr="007B3BF3">
        <w:rPr>
          <w:rStyle w:val="Siln"/>
          <w:rFonts w:cstheme="minorHAnsi"/>
          <w:b w:val="0"/>
          <w:bCs w:val="0"/>
          <w:color w:val="000000" w:themeColor="text1"/>
          <w:sz w:val="20"/>
          <w:szCs w:val="20"/>
        </w:rPr>
        <w:t>yně spravedlnosti</w:t>
      </w:r>
    </w:p>
    <w:p w14:paraId="22C91FCB" w14:textId="77777777" w:rsidR="00A54365" w:rsidRPr="007B3BF3" w:rsidRDefault="00A54365" w:rsidP="007B3BF3">
      <w:pPr>
        <w:pStyle w:val="Bezmezer"/>
        <w:rPr>
          <w:rStyle w:val="Siln"/>
          <w:rFonts w:cstheme="minorHAnsi"/>
          <w:b w:val="0"/>
          <w:bCs w:val="0"/>
          <w:color w:val="000000" w:themeColor="text1"/>
          <w:sz w:val="20"/>
          <w:szCs w:val="20"/>
        </w:rPr>
      </w:pPr>
    </w:p>
    <w:p w14:paraId="64B992DC" w14:textId="426B2076" w:rsidR="00FF6B0A" w:rsidRPr="007B3BF3" w:rsidRDefault="00FF6B0A" w:rsidP="007B3BF3">
      <w:pPr>
        <w:pStyle w:val="Bezmezer"/>
        <w:rPr>
          <w:b/>
          <w:bCs/>
        </w:rPr>
      </w:pPr>
      <w:r w:rsidRPr="007B3BF3">
        <w:rPr>
          <w:rStyle w:val="Siln"/>
          <w:rFonts w:cstheme="minorHAnsi"/>
          <w:b w:val="0"/>
          <w:bCs w:val="0"/>
          <w:color w:val="000000" w:themeColor="text1"/>
          <w:sz w:val="20"/>
          <w:szCs w:val="20"/>
        </w:rPr>
        <w:t>Ministerstvo spravedlnosti ČR</w:t>
      </w:r>
    </w:p>
    <w:p w14:paraId="3E43DDDC" w14:textId="77777777" w:rsidR="00FF6B0A" w:rsidRPr="007B3BF3" w:rsidRDefault="00FF6B0A" w:rsidP="007B3BF3">
      <w:pPr>
        <w:pStyle w:val="Bezmezer"/>
        <w:rPr>
          <w:b/>
          <w:bCs/>
        </w:rPr>
      </w:pPr>
      <w:r w:rsidRPr="007B3BF3">
        <w:rPr>
          <w:rStyle w:val="Siln"/>
          <w:rFonts w:cstheme="minorHAnsi"/>
          <w:b w:val="0"/>
          <w:bCs w:val="0"/>
          <w:color w:val="000000" w:themeColor="text1"/>
          <w:sz w:val="20"/>
          <w:szCs w:val="20"/>
        </w:rPr>
        <w:t>Vyšehradská 424/16</w:t>
      </w:r>
    </w:p>
    <w:p w14:paraId="4CA315E4" w14:textId="77777777" w:rsidR="00FF6B0A" w:rsidRPr="007B3BF3" w:rsidRDefault="00FF6B0A" w:rsidP="007B3BF3">
      <w:pPr>
        <w:pStyle w:val="Bezmezer"/>
        <w:rPr>
          <w:b/>
          <w:bCs/>
        </w:rPr>
      </w:pPr>
      <w:r w:rsidRPr="007B3BF3">
        <w:rPr>
          <w:rStyle w:val="Siln"/>
          <w:rFonts w:cstheme="minorHAnsi"/>
          <w:b w:val="0"/>
          <w:bCs w:val="0"/>
          <w:color w:val="000000" w:themeColor="text1"/>
          <w:sz w:val="20"/>
          <w:szCs w:val="20"/>
        </w:rPr>
        <w:t>128 10 Praha 2</w:t>
      </w:r>
    </w:p>
    <w:p w14:paraId="278BA4EB" w14:textId="77777777" w:rsidR="00FF6B0A" w:rsidRPr="007B3BF3" w:rsidRDefault="00FF6B0A" w:rsidP="007B3BF3">
      <w:pPr>
        <w:jc w:val="both"/>
        <w:rPr>
          <w:rFonts w:cstheme="minorHAnsi"/>
          <w:sz w:val="20"/>
          <w:szCs w:val="20"/>
        </w:rPr>
      </w:pPr>
      <w:r w:rsidRPr="007B3BF3">
        <w:rPr>
          <w:rFonts w:cstheme="minorHAnsi"/>
          <w:sz w:val="20"/>
          <w:szCs w:val="20"/>
        </w:rPr>
        <w:t> </w:t>
      </w:r>
    </w:p>
    <w:p w14:paraId="4E22EAFF" w14:textId="77777777" w:rsidR="00A54365" w:rsidRPr="007B3BF3" w:rsidRDefault="00A54365" w:rsidP="007B3BF3">
      <w:pPr>
        <w:jc w:val="both"/>
        <w:rPr>
          <w:rFonts w:cstheme="minorHAnsi"/>
          <w:sz w:val="20"/>
          <w:szCs w:val="20"/>
        </w:rPr>
      </w:pPr>
    </w:p>
    <w:p w14:paraId="3342A416" w14:textId="1730C897" w:rsidR="00FF6B0A" w:rsidRPr="007B3BF3" w:rsidRDefault="00FF6B0A" w:rsidP="007B3BF3">
      <w:pPr>
        <w:jc w:val="both"/>
        <w:rPr>
          <w:rFonts w:cstheme="minorHAnsi"/>
          <w:sz w:val="20"/>
          <w:szCs w:val="20"/>
        </w:rPr>
      </w:pPr>
      <w:r w:rsidRPr="007B3BF3">
        <w:rPr>
          <w:rFonts w:cstheme="minorHAnsi"/>
          <w:sz w:val="20"/>
          <w:szCs w:val="20"/>
        </w:rPr>
        <w:t xml:space="preserve">V </w:t>
      </w:r>
      <w:r w:rsidR="00A54365" w:rsidRPr="007B3BF3">
        <w:rPr>
          <w:rFonts w:cstheme="minorHAnsi"/>
          <w:sz w:val="20"/>
          <w:szCs w:val="20"/>
        </w:rPr>
        <w:t>Praze</w:t>
      </w:r>
      <w:r w:rsidRPr="007B3BF3">
        <w:rPr>
          <w:rFonts w:cstheme="minorHAnsi"/>
          <w:sz w:val="20"/>
          <w:szCs w:val="20"/>
        </w:rPr>
        <w:t>, dne</w:t>
      </w:r>
      <w:r w:rsidR="00B610EE" w:rsidRPr="007B3BF3">
        <w:rPr>
          <w:rFonts w:cstheme="minorHAnsi"/>
          <w:sz w:val="20"/>
          <w:szCs w:val="20"/>
        </w:rPr>
        <w:t xml:space="preserve"> 21</w:t>
      </w:r>
      <w:r w:rsidR="00A54365" w:rsidRPr="007B3BF3">
        <w:rPr>
          <w:rFonts w:cstheme="minorHAnsi"/>
          <w:sz w:val="20"/>
          <w:szCs w:val="20"/>
        </w:rPr>
        <w:t>.4.2020</w:t>
      </w:r>
    </w:p>
    <w:p w14:paraId="244AEDEA" w14:textId="598A1E18" w:rsidR="00FF6B0A" w:rsidRPr="007B3BF3" w:rsidRDefault="00FF6B0A" w:rsidP="007B3BF3">
      <w:pPr>
        <w:jc w:val="both"/>
        <w:rPr>
          <w:rFonts w:cstheme="minorHAnsi"/>
          <w:sz w:val="20"/>
          <w:szCs w:val="20"/>
          <w:u w:val="single"/>
        </w:rPr>
      </w:pPr>
      <w:r w:rsidRPr="007B3BF3">
        <w:rPr>
          <w:rFonts w:cstheme="minorHAnsi"/>
          <w:sz w:val="20"/>
          <w:szCs w:val="20"/>
        </w:rPr>
        <w:t> </w:t>
      </w:r>
      <w:r w:rsidRPr="007B3BF3">
        <w:rPr>
          <w:rStyle w:val="Siln"/>
          <w:rFonts w:cstheme="minorHAnsi"/>
          <w:color w:val="000000" w:themeColor="text1"/>
          <w:sz w:val="20"/>
          <w:szCs w:val="20"/>
          <w:u w:val="single"/>
        </w:rPr>
        <w:t xml:space="preserve">Věc: podnět ke stížnosti pro porušení zákona ve věci p. </w:t>
      </w:r>
      <w:r w:rsidR="00B610EE" w:rsidRPr="007B3BF3">
        <w:rPr>
          <w:rStyle w:val="Siln"/>
          <w:rFonts w:cstheme="minorHAnsi"/>
          <w:color w:val="000000" w:themeColor="text1"/>
          <w:sz w:val="20"/>
          <w:szCs w:val="20"/>
          <w:u w:val="single"/>
        </w:rPr>
        <w:t xml:space="preserve">Pavla </w:t>
      </w:r>
      <w:proofErr w:type="spellStart"/>
      <w:r w:rsidR="00B610EE" w:rsidRPr="007B3BF3">
        <w:rPr>
          <w:rStyle w:val="Siln"/>
          <w:rFonts w:cstheme="minorHAnsi"/>
          <w:color w:val="000000" w:themeColor="text1"/>
          <w:sz w:val="20"/>
          <w:szCs w:val="20"/>
          <w:u w:val="single"/>
        </w:rPr>
        <w:t>Hrice</w:t>
      </w:r>
      <w:proofErr w:type="spellEnd"/>
      <w:r w:rsidR="00A82056" w:rsidRPr="007B3BF3">
        <w:rPr>
          <w:rStyle w:val="Siln"/>
          <w:rFonts w:cstheme="minorHAnsi"/>
          <w:color w:val="000000" w:themeColor="text1"/>
          <w:sz w:val="20"/>
          <w:szCs w:val="20"/>
          <w:u w:val="single"/>
        </w:rPr>
        <w:t xml:space="preserve"> – 4 T </w:t>
      </w:r>
      <w:r w:rsidR="00B610EE" w:rsidRPr="007B3BF3">
        <w:rPr>
          <w:rStyle w:val="Siln"/>
          <w:rFonts w:cstheme="minorHAnsi"/>
          <w:color w:val="000000" w:themeColor="text1"/>
          <w:sz w:val="20"/>
          <w:szCs w:val="20"/>
          <w:u w:val="single"/>
        </w:rPr>
        <w:t>10</w:t>
      </w:r>
      <w:r w:rsidR="00A82056" w:rsidRPr="007B3BF3">
        <w:rPr>
          <w:rStyle w:val="Siln"/>
          <w:rFonts w:cstheme="minorHAnsi"/>
          <w:color w:val="000000" w:themeColor="text1"/>
          <w:sz w:val="20"/>
          <w:szCs w:val="20"/>
          <w:u w:val="single"/>
        </w:rPr>
        <w:t>/201</w:t>
      </w:r>
      <w:r w:rsidR="00B610EE" w:rsidRPr="007B3BF3">
        <w:rPr>
          <w:rStyle w:val="Siln"/>
          <w:rFonts w:cstheme="minorHAnsi"/>
          <w:color w:val="000000" w:themeColor="text1"/>
          <w:sz w:val="20"/>
          <w:szCs w:val="20"/>
          <w:u w:val="single"/>
        </w:rPr>
        <w:t>5</w:t>
      </w:r>
    </w:p>
    <w:p w14:paraId="38894B40" w14:textId="274B1CE6" w:rsidR="00FF6B0A" w:rsidRPr="007B3BF3" w:rsidRDefault="00FF6B0A" w:rsidP="007B3BF3">
      <w:pPr>
        <w:jc w:val="both"/>
        <w:rPr>
          <w:rFonts w:cstheme="minorHAnsi"/>
          <w:sz w:val="20"/>
          <w:szCs w:val="20"/>
        </w:rPr>
      </w:pPr>
      <w:r w:rsidRPr="007B3BF3">
        <w:rPr>
          <w:rFonts w:cstheme="minorHAnsi"/>
          <w:sz w:val="20"/>
          <w:szCs w:val="20"/>
        </w:rPr>
        <w:t xml:space="preserve">Na základě ustanovení § </w:t>
      </w:r>
      <w:r w:rsidR="00A54365" w:rsidRPr="007B3BF3">
        <w:rPr>
          <w:rFonts w:cstheme="minorHAnsi"/>
          <w:sz w:val="20"/>
          <w:szCs w:val="20"/>
        </w:rPr>
        <w:t>2</w:t>
      </w:r>
      <w:r w:rsidRPr="007B3BF3">
        <w:rPr>
          <w:rFonts w:cstheme="minorHAnsi"/>
          <w:sz w:val="20"/>
          <w:szCs w:val="20"/>
        </w:rPr>
        <w:t>66</w:t>
      </w:r>
      <w:r w:rsidR="00A54365" w:rsidRPr="007B3BF3">
        <w:rPr>
          <w:rFonts w:cstheme="minorHAnsi"/>
          <w:sz w:val="20"/>
          <w:szCs w:val="20"/>
        </w:rPr>
        <w:t>, zákona 141/1961 Sb. – o trestní řízení soudním (trestní řád),</w:t>
      </w:r>
      <w:r w:rsidRPr="007B3BF3">
        <w:rPr>
          <w:rFonts w:cstheme="minorHAnsi"/>
          <w:sz w:val="20"/>
          <w:szCs w:val="20"/>
        </w:rPr>
        <w:t xml:space="preserve"> </w:t>
      </w:r>
      <w:r w:rsidR="00A54365" w:rsidRPr="007B3BF3">
        <w:rPr>
          <w:rFonts w:cstheme="minorHAnsi"/>
          <w:sz w:val="20"/>
          <w:szCs w:val="20"/>
        </w:rPr>
        <w:t>V</w:t>
      </w:r>
      <w:r w:rsidRPr="007B3BF3">
        <w:rPr>
          <w:rFonts w:cstheme="minorHAnsi"/>
          <w:sz w:val="20"/>
          <w:szCs w:val="20"/>
        </w:rPr>
        <w:t xml:space="preserve">ás žádám o přezkoumání zákonnosti pravomocného rozhodnutí </w:t>
      </w:r>
      <w:r w:rsidR="00B610EE" w:rsidRPr="007B3BF3">
        <w:rPr>
          <w:rFonts w:cstheme="minorHAnsi"/>
          <w:sz w:val="20"/>
          <w:szCs w:val="20"/>
        </w:rPr>
        <w:t>Městskéh</w:t>
      </w:r>
      <w:r w:rsidR="00A54365" w:rsidRPr="007B3BF3">
        <w:rPr>
          <w:rFonts w:cstheme="minorHAnsi"/>
          <w:sz w:val="20"/>
          <w:szCs w:val="20"/>
        </w:rPr>
        <w:t xml:space="preserve">o soudu </w:t>
      </w:r>
      <w:r w:rsidR="00B610EE" w:rsidRPr="007B3BF3">
        <w:rPr>
          <w:rFonts w:cstheme="minorHAnsi"/>
          <w:sz w:val="20"/>
          <w:szCs w:val="20"/>
        </w:rPr>
        <w:t>v</w:t>
      </w:r>
      <w:r w:rsidR="00A54365" w:rsidRPr="007B3BF3">
        <w:rPr>
          <w:rFonts w:cstheme="minorHAnsi"/>
          <w:sz w:val="20"/>
          <w:szCs w:val="20"/>
        </w:rPr>
        <w:t xml:space="preserve"> Pra</w:t>
      </w:r>
      <w:r w:rsidR="00B610EE" w:rsidRPr="007B3BF3">
        <w:rPr>
          <w:rFonts w:cstheme="minorHAnsi"/>
          <w:sz w:val="20"/>
          <w:szCs w:val="20"/>
        </w:rPr>
        <w:t>ze</w:t>
      </w:r>
      <w:r w:rsidRPr="007B3BF3">
        <w:rPr>
          <w:rFonts w:cstheme="minorHAnsi"/>
          <w:sz w:val="20"/>
          <w:szCs w:val="20"/>
        </w:rPr>
        <w:t xml:space="preserve">  ve věci </w:t>
      </w:r>
      <w:r w:rsidR="00B610EE" w:rsidRPr="007B3BF3">
        <w:rPr>
          <w:rFonts w:cstheme="minorHAnsi"/>
          <w:sz w:val="20"/>
          <w:szCs w:val="20"/>
        </w:rPr>
        <w:t xml:space="preserve">Pavla </w:t>
      </w:r>
      <w:proofErr w:type="spellStart"/>
      <w:r w:rsidR="00B610EE" w:rsidRPr="007B3BF3">
        <w:rPr>
          <w:rFonts w:cstheme="minorHAnsi"/>
          <w:sz w:val="20"/>
          <w:szCs w:val="20"/>
        </w:rPr>
        <w:t>Hrice</w:t>
      </w:r>
      <w:proofErr w:type="spellEnd"/>
      <w:r w:rsidRPr="007B3BF3">
        <w:rPr>
          <w:rFonts w:cstheme="minorHAnsi"/>
          <w:sz w:val="20"/>
          <w:szCs w:val="20"/>
        </w:rPr>
        <w:t>, nar.</w:t>
      </w:r>
      <w:r w:rsidR="00B610EE" w:rsidRPr="007B3BF3">
        <w:rPr>
          <w:rFonts w:cstheme="minorHAnsi"/>
          <w:sz w:val="20"/>
          <w:szCs w:val="20"/>
        </w:rPr>
        <w:t xml:space="preserve"> 8</w:t>
      </w:r>
      <w:r w:rsidRPr="007B3BF3">
        <w:rPr>
          <w:rFonts w:cstheme="minorHAnsi"/>
          <w:sz w:val="20"/>
          <w:szCs w:val="20"/>
        </w:rPr>
        <w:t xml:space="preserve">. </w:t>
      </w:r>
      <w:r w:rsidR="00B610EE" w:rsidRPr="007B3BF3">
        <w:rPr>
          <w:rFonts w:cstheme="minorHAnsi"/>
          <w:sz w:val="20"/>
          <w:szCs w:val="20"/>
        </w:rPr>
        <w:t>5</w:t>
      </w:r>
      <w:r w:rsidRPr="007B3BF3">
        <w:rPr>
          <w:rFonts w:cstheme="minorHAnsi"/>
          <w:sz w:val="20"/>
          <w:szCs w:val="20"/>
        </w:rPr>
        <w:t>. 19</w:t>
      </w:r>
      <w:r w:rsidR="008D1E81" w:rsidRPr="007B3BF3">
        <w:rPr>
          <w:rFonts w:cstheme="minorHAnsi"/>
          <w:sz w:val="20"/>
          <w:szCs w:val="20"/>
        </w:rPr>
        <w:t>6</w:t>
      </w:r>
      <w:r w:rsidR="00B610EE" w:rsidRPr="007B3BF3">
        <w:rPr>
          <w:rFonts w:cstheme="minorHAnsi"/>
          <w:sz w:val="20"/>
          <w:szCs w:val="20"/>
        </w:rPr>
        <w:t>5,</w:t>
      </w:r>
      <w:r w:rsidRPr="007B3BF3">
        <w:rPr>
          <w:rFonts w:cstheme="minorHAnsi"/>
          <w:sz w:val="20"/>
          <w:szCs w:val="20"/>
        </w:rPr>
        <w:t xml:space="preserve"> č. j. </w:t>
      </w:r>
      <w:r w:rsidR="008D1E81" w:rsidRPr="007B3BF3">
        <w:rPr>
          <w:rFonts w:cstheme="minorHAnsi"/>
          <w:sz w:val="20"/>
          <w:szCs w:val="20"/>
        </w:rPr>
        <w:t xml:space="preserve">4 T </w:t>
      </w:r>
      <w:r w:rsidR="00B610EE" w:rsidRPr="007B3BF3">
        <w:rPr>
          <w:rFonts w:cstheme="minorHAnsi"/>
          <w:sz w:val="20"/>
          <w:szCs w:val="20"/>
        </w:rPr>
        <w:t>10</w:t>
      </w:r>
      <w:r w:rsidR="008D1E81" w:rsidRPr="007B3BF3">
        <w:rPr>
          <w:rFonts w:cstheme="minorHAnsi"/>
          <w:sz w:val="20"/>
          <w:szCs w:val="20"/>
        </w:rPr>
        <w:t>/201</w:t>
      </w:r>
      <w:r w:rsidR="00B610EE" w:rsidRPr="007B3BF3">
        <w:rPr>
          <w:rFonts w:cstheme="minorHAnsi"/>
          <w:sz w:val="20"/>
          <w:szCs w:val="20"/>
        </w:rPr>
        <w:t>5</w:t>
      </w:r>
      <w:r w:rsidRPr="007B3BF3">
        <w:rPr>
          <w:rFonts w:cstheme="minorHAnsi"/>
          <w:sz w:val="20"/>
          <w:szCs w:val="20"/>
        </w:rPr>
        <w:t>, proti němuž můžete jako ministr</w:t>
      </w:r>
      <w:r w:rsidR="008D1E81" w:rsidRPr="007B3BF3">
        <w:rPr>
          <w:rFonts w:cstheme="minorHAnsi"/>
          <w:sz w:val="20"/>
          <w:szCs w:val="20"/>
        </w:rPr>
        <w:t>yně</w:t>
      </w:r>
      <w:r w:rsidRPr="007B3BF3">
        <w:rPr>
          <w:rFonts w:cstheme="minorHAnsi"/>
          <w:sz w:val="20"/>
          <w:szCs w:val="20"/>
        </w:rPr>
        <w:t xml:space="preserve"> spravedlnosti podle trestního řádu podat u Nejvyššího soudu stížnost pro porušení zákona (§ 266 a násl. </w:t>
      </w:r>
      <w:proofErr w:type="spellStart"/>
      <w:r w:rsidRPr="007B3BF3">
        <w:rPr>
          <w:rFonts w:cstheme="minorHAnsi"/>
          <w:sz w:val="20"/>
          <w:szCs w:val="20"/>
        </w:rPr>
        <w:t>tr</w:t>
      </w:r>
      <w:proofErr w:type="spellEnd"/>
      <w:r w:rsidRPr="007B3BF3">
        <w:rPr>
          <w:rFonts w:cstheme="minorHAnsi"/>
          <w:sz w:val="20"/>
          <w:szCs w:val="20"/>
        </w:rPr>
        <w:t>. ř.).  Tím je podle mého názoru nezákonnost postupu řízení, na jehož podkladě bylo toto rozhodnutí učiněno (§ 31 odst. 1 vyhlášky č. 23/1994 Sb.)</w:t>
      </w:r>
      <w:r w:rsidR="00B610EE" w:rsidRPr="007B3BF3">
        <w:rPr>
          <w:rFonts w:cstheme="minorHAnsi"/>
          <w:sz w:val="20"/>
          <w:szCs w:val="20"/>
        </w:rPr>
        <w:t>, které je dále v rozporu s ustálenou judikaturou a narušuje tak jednu ze zásad právního řádu, kterou je předvídatelnost možného soudního rozhodnutí a tím i ochrany legitimního očekávání účastníků. Shledávám v tomto porušení Listiny základních práv a svobod, a to v otázce ochrany spravedlivého procesu dle čl. 36 odst. 1 Listiny.</w:t>
      </w:r>
      <w:r w:rsidRPr="007B3BF3">
        <w:rPr>
          <w:rFonts w:cstheme="minorHAnsi"/>
          <w:sz w:val="20"/>
          <w:szCs w:val="20"/>
        </w:rPr>
        <w:t>.</w:t>
      </w:r>
    </w:p>
    <w:p w14:paraId="4BA25468" w14:textId="77777777" w:rsidR="00F261F8" w:rsidRPr="007B3BF3" w:rsidRDefault="00B610EE" w:rsidP="007B3BF3">
      <w:pPr>
        <w:jc w:val="both"/>
        <w:rPr>
          <w:rFonts w:cstheme="minorHAnsi"/>
          <w:sz w:val="20"/>
          <w:szCs w:val="20"/>
        </w:rPr>
      </w:pPr>
      <w:r w:rsidRPr="007B3BF3">
        <w:rPr>
          <w:rFonts w:cstheme="minorHAnsi"/>
          <w:sz w:val="20"/>
          <w:szCs w:val="20"/>
        </w:rPr>
        <w:t xml:space="preserve">Rozsudkem Městského soudu v Praze ze dne 10.6.2016 byl obviněný Pavel </w:t>
      </w:r>
      <w:proofErr w:type="spellStart"/>
      <w:r w:rsidRPr="007B3BF3">
        <w:rPr>
          <w:rFonts w:cstheme="minorHAnsi"/>
          <w:sz w:val="20"/>
          <w:szCs w:val="20"/>
        </w:rPr>
        <w:t>Hric</w:t>
      </w:r>
      <w:proofErr w:type="spellEnd"/>
      <w:r w:rsidRPr="007B3BF3">
        <w:rPr>
          <w:rFonts w:cstheme="minorHAnsi"/>
          <w:sz w:val="20"/>
          <w:szCs w:val="20"/>
        </w:rPr>
        <w:t xml:space="preserve"> shledán vinným ze zločinu zpronevěry podle § 206 odst. 1, odst. 5 písm. A) trestního zákoníku. </w:t>
      </w:r>
      <w:r w:rsidR="00FF6B0A" w:rsidRPr="007B3BF3">
        <w:rPr>
          <w:rFonts w:cstheme="minorHAnsi"/>
          <w:sz w:val="20"/>
          <w:szCs w:val="20"/>
        </w:rPr>
        <w:t xml:space="preserve">Zásadním důvodem k podání tohoto podnětu je </w:t>
      </w:r>
      <w:r w:rsidR="00D31C93" w:rsidRPr="007B3BF3">
        <w:rPr>
          <w:rFonts w:cstheme="minorHAnsi"/>
          <w:sz w:val="20"/>
          <w:szCs w:val="20"/>
        </w:rPr>
        <w:t>způsob vedení soudního řízení</w:t>
      </w:r>
      <w:r w:rsidRPr="007B3BF3">
        <w:rPr>
          <w:rFonts w:cstheme="minorHAnsi"/>
          <w:sz w:val="20"/>
          <w:szCs w:val="20"/>
        </w:rPr>
        <w:t xml:space="preserve"> a </w:t>
      </w:r>
      <w:r w:rsidR="00723F3B" w:rsidRPr="007B3BF3">
        <w:rPr>
          <w:rFonts w:cstheme="minorHAnsi"/>
          <w:sz w:val="20"/>
          <w:szCs w:val="20"/>
        </w:rPr>
        <w:t>hlavně závěr, ke kterému Městský soud dospěl a rozhodl</w:t>
      </w:r>
      <w:r w:rsidR="00D31C93" w:rsidRPr="007B3BF3">
        <w:rPr>
          <w:rFonts w:cstheme="minorHAnsi"/>
          <w:sz w:val="20"/>
          <w:szCs w:val="20"/>
        </w:rPr>
        <w:t>.</w:t>
      </w:r>
      <w:r w:rsidR="00723F3B" w:rsidRPr="007B3BF3">
        <w:rPr>
          <w:rFonts w:cstheme="minorHAnsi"/>
          <w:sz w:val="20"/>
          <w:szCs w:val="20"/>
        </w:rPr>
        <w:t xml:space="preserve"> V průběhu řízení Policie ČR několikrát věc odložila z důvodu, že při vyšetřování shledala, že se trestný čin nestal. Dne 30.10.2013 PČR – Krajské ředitelství policie hl. města Prahy, služby kriminální policie a vyšetřování, odbor hospodářské kriminality, 3 oddělení překvalifikoval podezření ze spáchání trestného činu původně šetřeného na trestný čin zpronevěry. </w:t>
      </w:r>
      <w:r w:rsidR="003905A4" w:rsidRPr="007B3BF3">
        <w:rPr>
          <w:rFonts w:cstheme="minorHAnsi"/>
          <w:sz w:val="20"/>
          <w:szCs w:val="20"/>
        </w:rPr>
        <w:t xml:space="preserve">Jak již však ve svém vyjádření </w:t>
      </w:r>
      <w:r w:rsidR="00F261F8" w:rsidRPr="007B3BF3">
        <w:rPr>
          <w:rFonts w:cstheme="minorHAnsi"/>
          <w:sz w:val="20"/>
          <w:szCs w:val="20"/>
        </w:rPr>
        <w:t xml:space="preserve">Vrchního státního zastupitelství </w:t>
      </w:r>
      <w:r w:rsidR="003905A4" w:rsidRPr="007B3BF3">
        <w:rPr>
          <w:rFonts w:cstheme="minorHAnsi"/>
          <w:sz w:val="20"/>
          <w:szCs w:val="20"/>
        </w:rPr>
        <w:t>č.j. 1 VZN 1600/2010-21 ze dne 29.11.2010 uvádí státní zástupce JUDr. Jiří Kubát</w:t>
      </w:r>
      <w:r w:rsidR="00F261F8" w:rsidRPr="007B3BF3">
        <w:rPr>
          <w:rFonts w:cstheme="minorHAnsi"/>
          <w:sz w:val="20"/>
          <w:szCs w:val="20"/>
        </w:rPr>
        <w:t xml:space="preserve"> v souladu s názorem dozorové státní zástupkyně, že tento čin nebylo možno naplnit. I přes toto byl Pavel </w:t>
      </w:r>
      <w:proofErr w:type="spellStart"/>
      <w:r w:rsidR="00F261F8" w:rsidRPr="007B3BF3">
        <w:rPr>
          <w:rFonts w:cstheme="minorHAnsi"/>
          <w:sz w:val="20"/>
          <w:szCs w:val="20"/>
        </w:rPr>
        <w:t>Hric</w:t>
      </w:r>
      <w:proofErr w:type="spellEnd"/>
      <w:r w:rsidR="00F261F8" w:rsidRPr="007B3BF3">
        <w:rPr>
          <w:rFonts w:cstheme="minorHAnsi"/>
          <w:sz w:val="20"/>
          <w:szCs w:val="20"/>
        </w:rPr>
        <w:t xml:space="preserve"> následně obžalován a odsouzen. Toto považuji za pochybení, kdy není jasné, co narušilo shodný názor obou zainteresovaných státních zastupitelství a proč tedy v rozporu s těmito názory MSZ a VSZ došlo k obžalobě a následnému odsouzení.</w:t>
      </w:r>
    </w:p>
    <w:p w14:paraId="176870BA" w14:textId="365096B8" w:rsidR="00E825EB" w:rsidRPr="007B3BF3" w:rsidRDefault="00F261F8" w:rsidP="007B3BF3">
      <w:pPr>
        <w:jc w:val="both"/>
        <w:rPr>
          <w:rFonts w:cstheme="minorHAnsi"/>
          <w:sz w:val="20"/>
          <w:szCs w:val="20"/>
        </w:rPr>
      </w:pPr>
      <w:r w:rsidRPr="007B3BF3">
        <w:rPr>
          <w:rFonts w:cstheme="minorHAnsi"/>
          <w:sz w:val="20"/>
          <w:szCs w:val="20"/>
        </w:rPr>
        <w:t xml:space="preserve">Dalším důvodem, který </w:t>
      </w:r>
      <w:proofErr w:type="gramStart"/>
      <w:r w:rsidRPr="007B3BF3">
        <w:rPr>
          <w:rFonts w:cstheme="minorHAnsi"/>
          <w:sz w:val="20"/>
          <w:szCs w:val="20"/>
        </w:rPr>
        <w:t>mne</w:t>
      </w:r>
      <w:proofErr w:type="gramEnd"/>
      <w:r w:rsidRPr="007B3BF3">
        <w:rPr>
          <w:rFonts w:cstheme="minorHAnsi"/>
          <w:sz w:val="20"/>
          <w:szCs w:val="20"/>
        </w:rPr>
        <w:t xml:space="preserve"> vede k názoru, že došlo k porušení zákona je faktický rozpor s dlouhodobě ustálenou judikaturou.</w:t>
      </w:r>
    </w:p>
    <w:p w14:paraId="73313F72" w14:textId="77777777" w:rsidR="00F261F8" w:rsidRPr="007B3BF3" w:rsidRDefault="00F261F8" w:rsidP="007B3BF3">
      <w:pPr>
        <w:jc w:val="both"/>
        <w:rPr>
          <w:rFonts w:cstheme="minorHAnsi"/>
          <w:b/>
          <w:bCs/>
          <w:sz w:val="20"/>
          <w:szCs w:val="20"/>
        </w:rPr>
      </w:pPr>
      <w:r w:rsidRPr="007B3BF3">
        <w:rPr>
          <w:rFonts w:cstheme="minorHAnsi"/>
          <w:sz w:val="20"/>
          <w:szCs w:val="20"/>
        </w:rPr>
        <w:t xml:space="preserve">Dle našeho názoru a dle judikatury Nejvyššího soudu ze dne 19.12.2007, </w:t>
      </w:r>
      <w:proofErr w:type="spellStart"/>
      <w:r w:rsidRPr="007B3BF3">
        <w:rPr>
          <w:rFonts w:cstheme="minorHAnsi"/>
          <w:sz w:val="20"/>
          <w:szCs w:val="20"/>
        </w:rPr>
        <w:t>sp</w:t>
      </w:r>
      <w:proofErr w:type="spellEnd"/>
      <w:r w:rsidRPr="007B3BF3">
        <w:rPr>
          <w:rFonts w:cstheme="minorHAnsi"/>
          <w:sz w:val="20"/>
          <w:szCs w:val="20"/>
        </w:rPr>
        <w:t xml:space="preserve">. zn. 7 </w:t>
      </w:r>
      <w:proofErr w:type="spellStart"/>
      <w:r w:rsidRPr="007B3BF3">
        <w:rPr>
          <w:rFonts w:cstheme="minorHAnsi"/>
          <w:sz w:val="20"/>
          <w:szCs w:val="20"/>
        </w:rPr>
        <w:t>Tdo</w:t>
      </w:r>
      <w:proofErr w:type="spellEnd"/>
      <w:r w:rsidRPr="007B3BF3">
        <w:rPr>
          <w:rFonts w:cstheme="minorHAnsi"/>
          <w:sz w:val="20"/>
          <w:szCs w:val="20"/>
        </w:rPr>
        <w:t xml:space="preserve"> 1437/2007 nelze kvalifikovat čin popsaný v usnesení jako trestný čin zpronevěry spáchaný panem Pavle HRICEM. Jak je uvedeno ve výše uvedeném rozhodnutí Nejvyššího soudu – cituji – „</w:t>
      </w:r>
      <w:r w:rsidRPr="007B3BF3">
        <w:rPr>
          <w:rFonts w:cstheme="minorHAnsi"/>
          <w:b/>
          <w:bCs/>
          <w:sz w:val="20"/>
          <w:szCs w:val="20"/>
        </w:rPr>
        <w:t>Platba, kterou objednatel díla poskytl na podkladě smlouvy o dílo jeho zhotoviteli jako zálohu na cenu provedení díla, přechází do vlastnictví (resp. do majetku) zhotovitele díla. Proto i když ji zhotovitel použije na jiný než k provedení díla, nemůže spáchat trestný čin zpronevěry, a to ani tehdy, jestliže zhotovitel nesplnil svůj závazek provést dílo.“</w:t>
      </w:r>
    </w:p>
    <w:p w14:paraId="36304741" w14:textId="4551EF12" w:rsidR="00F261F8" w:rsidRDefault="00F261F8" w:rsidP="007B3BF3">
      <w:pPr>
        <w:jc w:val="both"/>
        <w:rPr>
          <w:rFonts w:cstheme="minorHAnsi"/>
          <w:b/>
          <w:bCs/>
          <w:sz w:val="20"/>
          <w:szCs w:val="20"/>
        </w:rPr>
      </w:pPr>
      <w:r w:rsidRPr="007B3BF3">
        <w:rPr>
          <w:rFonts w:cstheme="minorHAnsi"/>
          <w:sz w:val="20"/>
          <w:szCs w:val="20"/>
        </w:rPr>
        <w:t xml:space="preserve">Dále uvádím rozhodnutí Nejvyššího soudu ze dne 9.4.2003 </w:t>
      </w:r>
      <w:proofErr w:type="spellStart"/>
      <w:r w:rsidRPr="007B3BF3">
        <w:rPr>
          <w:rFonts w:cstheme="minorHAnsi"/>
          <w:sz w:val="20"/>
          <w:szCs w:val="20"/>
        </w:rPr>
        <w:t>sp</w:t>
      </w:r>
      <w:proofErr w:type="spellEnd"/>
      <w:r w:rsidRPr="007B3BF3">
        <w:rPr>
          <w:rFonts w:cstheme="minorHAnsi"/>
          <w:sz w:val="20"/>
          <w:szCs w:val="20"/>
        </w:rPr>
        <w:t xml:space="preserve">. zn. 5 </w:t>
      </w:r>
      <w:proofErr w:type="spellStart"/>
      <w:r w:rsidRPr="007B3BF3">
        <w:rPr>
          <w:rFonts w:cstheme="minorHAnsi"/>
          <w:sz w:val="20"/>
          <w:szCs w:val="20"/>
        </w:rPr>
        <w:t>Tdo</w:t>
      </w:r>
      <w:proofErr w:type="spellEnd"/>
      <w:r w:rsidRPr="007B3BF3">
        <w:rPr>
          <w:rFonts w:cstheme="minorHAnsi"/>
          <w:sz w:val="20"/>
          <w:szCs w:val="20"/>
        </w:rPr>
        <w:t xml:space="preserve"> 216/2003 který uvádí shodné hodnocení věci a právní názor: „</w:t>
      </w:r>
      <w:r w:rsidRPr="007B3BF3">
        <w:rPr>
          <w:rFonts w:cstheme="minorHAnsi"/>
          <w:b/>
          <w:bCs/>
          <w:sz w:val="20"/>
          <w:szCs w:val="20"/>
        </w:rPr>
        <w:t>Převzal-li obviněný na podkladě kupní smlouvy peníze v podobě zálohy na kupní cenu za věc, kterou měl jako prodávající dodat kupujícímu, nemohl spáchat trestný čin zpronevěry podle příslušného paragrafu trestního zákoníku</w:t>
      </w:r>
      <w:hyperlink r:id="rId4" w:history="1"/>
      <w:r w:rsidRPr="007B3BF3">
        <w:rPr>
          <w:rFonts w:cstheme="minorHAnsi"/>
          <w:b/>
          <w:bCs/>
          <w:sz w:val="20"/>
          <w:szCs w:val="20"/>
        </w:rPr>
        <w:t xml:space="preserve">, i když zálohu použil pro svou potřebu, věc kupujícímu neopatřil a ani mu zálohu nevrátil. </w:t>
      </w:r>
    </w:p>
    <w:p w14:paraId="734D5DBA" w14:textId="386642CC" w:rsidR="0095548C" w:rsidRPr="00C87C7E" w:rsidRDefault="00C87C7E" w:rsidP="007B3BF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Dále uvedu jen další nález tentokráte Ústavního soudu </w:t>
      </w:r>
      <w:proofErr w:type="spellStart"/>
      <w:r>
        <w:rPr>
          <w:rFonts w:cstheme="minorHAnsi"/>
          <w:sz w:val="20"/>
          <w:szCs w:val="20"/>
        </w:rPr>
        <w:t>sp</w:t>
      </w:r>
      <w:proofErr w:type="spellEnd"/>
      <w:r>
        <w:rPr>
          <w:rFonts w:cstheme="minorHAnsi"/>
          <w:sz w:val="20"/>
          <w:szCs w:val="20"/>
        </w:rPr>
        <w:t>. zn. IV. ÚS 438/200O.</w:t>
      </w:r>
    </w:p>
    <w:p w14:paraId="76D06525" w14:textId="2D4EC526" w:rsidR="00F261F8" w:rsidRPr="007B3BF3" w:rsidRDefault="00F261F8" w:rsidP="007B3BF3">
      <w:pPr>
        <w:jc w:val="both"/>
        <w:rPr>
          <w:rFonts w:cstheme="minorHAnsi"/>
          <w:b/>
          <w:bCs/>
          <w:sz w:val="20"/>
          <w:szCs w:val="20"/>
        </w:rPr>
      </w:pPr>
      <w:r w:rsidRPr="007B3BF3">
        <w:rPr>
          <w:rFonts w:cstheme="minorHAnsi"/>
          <w:b/>
          <w:bCs/>
          <w:sz w:val="20"/>
          <w:szCs w:val="20"/>
        </w:rPr>
        <w:t xml:space="preserve">O zpronevěru by </w:t>
      </w:r>
      <w:r w:rsidRPr="007B3BF3">
        <w:rPr>
          <w:rFonts w:cstheme="minorHAnsi"/>
          <w:b/>
          <w:bCs/>
          <w:sz w:val="20"/>
          <w:szCs w:val="20"/>
        </w:rPr>
        <w:t xml:space="preserve">se </w:t>
      </w:r>
      <w:r w:rsidRPr="007B3BF3">
        <w:rPr>
          <w:rFonts w:cstheme="minorHAnsi"/>
          <w:b/>
          <w:bCs/>
          <w:sz w:val="20"/>
          <w:szCs w:val="20"/>
        </w:rPr>
        <w:t xml:space="preserve">mohlo </w:t>
      </w:r>
      <w:r w:rsidRPr="007B3BF3">
        <w:rPr>
          <w:rFonts w:cstheme="minorHAnsi"/>
          <w:b/>
          <w:bCs/>
          <w:sz w:val="20"/>
          <w:szCs w:val="20"/>
        </w:rPr>
        <w:t>jednat</w:t>
      </w:r>
      <w:r w:rsidRPr="007B3BF3">
        <w:rPr>
          <w:rFonts w:cstheme="minorHAnsi"/>
          <w:b/>
          <w:bCs/>
          <w:sz w:val="20"/>
          <w:szCs w:val="20"/>
        </w:rPr>
        <w:t xml:space="preserve"> v případě, že záloha nebyla poskytnuta na podkladě kupní smlouvy, ale smlouvy jiného typu (např. smlouvy zprostředkovatelské, o obstarání věci apod.), podle níž nepřešla do vlastnictví obviněného.“ </w:t>
      </w:r>
    </w:p>
    <w:p w14:paraId="524F7014" w14:textId="60F10ECC" w:rsidR="0070088D" w:rsidRPr="007B3BF3" w:rsidRDefault="0070088D" w:rsidP="007B3BF3">
      <w:pPr>
        <w:jc w:val="both"/>
        <w:rPr>
          <w:rFonts w:cstheme="minorHAnsi"/>
          <w:sz w:val="20"/>
          <w:szCs w:val="20"/>
        </w:rPr>
      </w:pPr>
    </w:p>
    <w:p w14:paraId="07AD0004" w14:textId="145E2A1D" w:rsidR="007B64CA" w:rsidRPr="007B3BF3" w:rsidRDefault="007B64CA" w:rsidP="007B3BF3">
      <w:pPr>
        <w:jc w:val="both"/>
        <w:rPr>
          <w:rFonts w:cstheme="minorHAnsi"/>
          <w:sz w:val="20"/>
          <w:szCs w:val="20"/>
        </w:rPr>
      </w:pPr>
      <w:r w:rsidRPr="007B3BF3">
        <w:rPr>
          <w:rFonts w:cstheme="minorHAnsi"/>
          <w:sz w:val="20"/>
          <w:szCs w:val="20"/>
        </w:rPr>
        <w:t>Ze zjištění Policie ČR, jak je patrno,</w:t>
      </w:r>
      <w:r w:rsidRPr="007B3BF3">
        <w:rPr>
          <w:rFonts w:cstheme="minorHAnsi"/>
          <w:sz w:val="20"/>
          <w:szCs w:val="20"/>
        </w:rPr>
        <w:t xml:space="preserve"> že</w:t>
      </w:r>
      <w:r w:rsidRPr="007B3BF3">
        <w:rPr>
          <w:rFonts w:cstheme="minorHAnsi"/>
          <w:sz w:val="20"/>
          <w:szCs w:val="20"/>
        </w:rPr>
        <w:t xml:space="preserve"> se zcela jistě jednalo o částky vybírané jako zálohy na plnění z</w:t>
      </w:r>
      <w:r w:rsidRPr="007B3BF3">
        <w:rPr>
          <w:rFonts w:cstheme="minorHAnsi"/>
          <w:sz w:val="20"/>
          <w:szCs w:val="20"/>
        </w:rPr>
        <w:t xml:space="preserve"> jednotlivých </w:t>
      </w:r>
      <w:r w:rsidRPr="007B3BF3">
        <w:rPr>
          <w:rFonts w:cstheme="minorHAnsi"/>
          <w:sz w:val="20"/>
          <w:szCs w:val="20"/>
        </w:rPr>
        <w:t>smluv.</w:t>
      </w:r>
    </w:p>
    <w:p w14:paraId="2772C006" w14:textId="2C03D591" w:rsidR="007B64CA" w:rsidRPr="007B3BF3" w:rsidRDefault="007B64CA" w:rsidP="007B3BF3">
      <w:pPr>
        <w:jc w:val="both"/>
        <w:rPr>
          <w:rFonts w:cstheme="minorHAnsi"/>
          <w:sz w:val="20"/>
          <w:szCs w:val="20"/>
        </w:rPr>
      </w:pPr>
      <w:r w:rsidRPr="007B3BF3">
        <w:rPr>
          <w:rFonts w:cstheme="minorHAnsi"/>
          <w:sz w:val="20"/>
          <w:szCs w:val="20"/>
        </w:rPr>
        <w:t xml:space="preserve">Z výše uvedeného tedy vyplývá, že přijaté </w:t>
      </w:r>
      <w:r w:rsidRPr="007B3BF3">
        <w:rPr>
          <w:rFonts w:cstheme="minorHAnsi"/>
          <w:sz w:val="20"/>
          <w:szCs w:val="20"/>
        </w:rPr>
        <w:t xml:space="preserve">platby </w:t>
      </w:r>
      <w:r w:rsidRPr="007B3BF3">
        <w:rPr>
          <w:rFonts w:cstheme="minorHAnsi"/>
          <w:sz w:val="20"/>
          <w:szCs w:val="20"/>
        </w:rPr>
        <w:t xml:space="preserve">panem Pavlem HRICEM přešly jejich předáním do majetku společnosti </w:t>
      </w:r>
      <w:r w:rsidRPr="007B3BF3">
        <w:rPr>
          <w:rFonts w:cstheme="minorHAnsi"/>
          <w:sz w:val="20"/>
          <w:szCs w:val="20"/>
        </w:rPr>
        <w:t xml:space="preserve">Lidové domky s.r.o. (IČ: 26758415) </w:t>
      </w:r>
      <w:r w:rsidRPr="007B3BF3">
        <w:rPr>
          <w:rFonts w:cstheme="minorHAnsi"/>
          <w:sz w:val="20"/>
          <w:szCs w:val="20"/>
        </w:rPr>
        <w:t xml:space="preserve"> – vlastnictví právnické osoby, a ta s nimi dále nakládala. Odpovídá tomu i zanesení do účetních evidencí společnosti</w:t>
      </w:r>
      <w:r w:rsidRPr="007B3BF3">
        <w:rPr>
          <w:rFonts w:cstheme="minorHAnsi"/>
          <w:sz w:val="20"/>
          <w:szCs w:val="20"/>
        </w:rPr>
        <w:t xml:space="preserve"> jako příjmy použitelné k úhradě nákladů spojených s podnikatelskou činností. Toto uvádí i ve výše zmiňovaném vyjádření VSZ.  </w:t>
      </w:r>
      <w:r w:rsidRPr="007B3BF3">
        <w:rPr>
          <w:rFonts w:cstheme="minorHAnsi"/>
          <w:sz w:val="20"/>
          <w:szCs w:val="20"/>
        </w:rPr>
        <w:t xml:space="preserve">Z přijatých </w:t>
      </w:r>
      <w:r w:rsidRPr="007B3BF3">
        <w:rPr>
          <w:rFonts w:cstheme="minorHAnsi"/>
          <w:sz w:val="20"/>
          <w:szCs w:val="20"/>
        </w:rPr>
        <w:t>plateb</w:t>
      </w:r>
      <w:r w:rsidRPr="007B3BF3">
        <w:rPr>
          <w:rFonts w:cstheme="minorHAnsi"/>
          <w:sz w:val="20"/>
          <w:szCs w:val="20"/>
        </w:rPr>
        <w:t xml:space="preserve"> byla dále financována realizace </w:t>
      </w:r>
      <w:r w:rsidRPr="007B3BF3">
        <w:rPr>
          <w:rFonts w:cstheme="minorHAnsi"/>
          <w:sz w:val="20"/>
          <w:szCs w:val="20"/>
        </w:rPr>
        <w:t xml:space="preserve">podnikatelského projektu. </w:t>
      </w:r>
    </w:p>
    <w:p w14:paraId="783D6E68" w14:textId="77777777" w:rsidR="007B64CA" w:rsidRPr="007B3BF3" w:rsidRDefault="007B64CA" w:rsidP="007B3BF3">
      <w:pPr>
        <w:jc w:val="both"/>
        <w:rPr>
          <w:rFonts w:cstheme="minorHAnsi"/>
          <w:sz w:val="20"/>
          <w:szCs w:val="20"/>
        </w:rPr>
      </w:pPr>
      <w:r w:rsidRPr="007B3BF3">
        <w:rPr>
          <w:rFonts w:cstheme="minorHAnsi"/>
          <w:sz w:val="20"/>
          <w:szCs w:val="20"/>
        </w:rPr>
        <w:t xml:space="preserve">Důležitým faktem však zůstává, že dle výše uvedených judikátů se v tomto případě nemůže jednat o trestný čin zpronevěry, neboť se </w:t>
      </w:r>
      <w:r w:rsidRPr="007B3BF3">
        <w:rPr>
          <w:rFonts w:cstheme="minorHAnsi"/>
          <w:b/>
          <w:bCs/>
          <w:sz w:val="20"/>
          <w:szCs w:val="20"/>
        </w:rPr>
        <w:t>nejednalo o prostředky svěřené</w:t>
      </w:r>
      <w:r w:rsidRPr="007B3BF3">
        <w:rPr>
          <w:rFonts w:cstheme="minorHAnsi"/>
          <w:sz w:val="20"/>
          <w:szCs w:val="20"/>
        </w:rPr>
        <w:t xml:space="preserve"> a v tomto shledáváme pochybení Policie ČR.</w:t>
      </w:r>
    </w:p>
    <w:p w14:paraId="7478E3EA" w14:textId="515A439F" w:rsidR="007B64CA" w:rsidRPr="007B3BF3" w:rsidRDefault="007B64CA" w:rsidP="007B3BF3">
      <w:pPr>
        <w:jc w:val="both"/>
        <w:rPr>
          <w:rFonts w:cstheme="minorHAnsi"/>
          <w:sz w:val="20"/>
          <w:szCs w:val="20"/>
        </w:rPr>
      </w:pPr>
      <w:r w:rsidRPr="007B3BF3">
        <w:rPr>
          <w:rFonts w:cstheme="minorHAnsi"/>
          <w:sz w:val="20"/>
          <w:szCs w:val="20"/>
        </w:rPr>
        <w:t>Dále nem</w:t>
      </w:r>
      <w:r w:rsidRPr="007B3BF3">
        <w:rPr>
          <w:rFonts w:cstheme="minorHAnsi"/>
          <w:sz w:val="20"/>
          <w:szCs w:val="20"/>
        </w:rPr>
        <w:t>ohu souhlasit</w:t>
      </w:r>
      <w:r w:rsidRPr="007B3BF3">
        <w:rPr>
          <w:rFonts w:cstheme="minorHAnsi"/>
          <w:sz w:val="20"/>
          <w:szCs w:val="20"/>
        </w:rPr>
        <w:t xml:space="preserve"> s výše uvedenou kvalifikací</w:t>
      </w:r>
      <w:r w:rsidRPr="007B3BF3">
        <w:rPr>
          <w:rFonts w:cstheme="minorHAnsi"/>
          <w:sz w:val="20"/>
          <w:szCs w:val="20"/>
        </w:rPr>
        <w:t>,</w:t>
      </w:r>
      <w:r w:rsidRPr="007B3BF3">
        <w:rPr>
          <w:rFonts w:cstheme="minorHAnsi"/>
          <w:sz w:val="20"/>
          <w:szCs w:val="20"/>
        </w:rPr>
        <w:t xml:space="preserve"> a to s</w:t>
      </w:r>
      <w:r w:rsidRPr="007B3BF3">
        <w:rPr>
          <w:rFonts w:cstheme="minorHAnsi"/>
          <w:sz w:val="20"/>
          <w:szCs w:val="20"/>
        </w:rPr>
        <w:t> přihlédnutím k</w:t>
      </w:r>
      <w:r w:rsidRPr="007B3BF3">
        <w:rPr>
          <w:rFonts w:cstheme="minorHAnsi"/>
          <w:sz w:val="20"/>
          <w:szCs w:val="20"/>
        </w:rPr>
        <w:t> hodnocení objektivní a subjektivní stránky trestného činu. V </w:t>
      </w:r>
      <w:r w:rsidRPr="007B3BF3">
        <w:rPr>
          <w:rFonts w:cstheme="minorHAnsi"/>
          <w:sz w:val="20"/>
          <w:szCs w:val="20"/>
        </w:rPr>
        <w:t>tomto</w:t>
      </w:r>
      <w:r w:rsidRPr="007B3BF3">
        <w:rPr>
          <w:rFonts w:cstheme="minorHAnsi"/>
          <w:sz w:val="20"/>
          <w:szCs w:val="20"/>
        </w:rPr>
        <w:t xml:space="preserve"> případě, jak prokazuji judikáty, se v žádném případě nejedná o věc svěřenou, nýbrž o zcela běžný příjem společnosti – právnické osoby z její podnikatelské činnosti na základě uzavřených smluv. </w:t>
      </w:r>
    </w:p>
    <w:p w14:paraId="5CCC8BF5" w14:textId="5B868DEE" w:rsidR="007B64CA" w:rsidRPr="007B3BF3" w:rsidRDefault="007B64CA" w:rsidP="007B3BF3">
      <w:pPr>
        <w:jc w:val="both"/>
        <w:rPr>
          <w:rFonts w:cstheme="minorHAnsi"/>
          <w:sz w:val="20"/>
          <w:szCs w:val="20"/>
        </w:rPr>
      </w:pPr>
      <w:r w:rsidRPr="007B3BF3">
        <w:rPr>
          <w:rFonts w:cstheme="minorHAnsi"/>
          <w:sz w:val="20"/>
          <w:szCs w:val="20"/>
        </w:rPr>
        <w:t xml:space="preserve">Nelze ani souhlasit s tím, že byly naplněna subjektivní stránky trestného činu zpronevěry, neboť zde zcela chybí důkaz o úmyslném chování Pavla HRICE či jeho obohacení. Finanční prostředky byly vloženy prokazatelně do majetku společnosti a </w:t>
      </w:r>
      <w:r w:rsidR="007B3BF3" w:rsidRPr="007B3BF3">
        <w:rPr>
          <w:rFonts w:cstheme="minorHAnsi"/>
          <w:sz w:val="20"/>
          <w:szCs w:val="20"/>
        </w:rPr>
        <w:t xml:space="preserve">investovány do </w:t>
      </w:r>
      <w:r w:rsidRPr="007B3BF3">
        <w:rPr>
          <w:rFonts w:cstheme="minorHAnsi"/>
          <w:sz w:val="20"/>
          <w:szCs w:val="20"/>
        </w:rPr>
        <w:t>jednotlivých</w:t>
      </w:r>
      <w:r w:rsidR="007B3BF3" w:rsidRPr="007B3BF3">
        <w:rPr>
          <w:rFonts w:cstheme="minorHAnsi"/>
          <w:sz w:val="20"/>
          <w:szCs w:val="20"/>
        </w:rPr>
        <w:t xml:space="preserve"> částí developerského projektu.</w:t>
      </w:r>
      <w:r w:rsidRPr="007B3BF3">
        <w:rPr>
          <w:rFonts w:cstheme="minorHAnsi"/>
          <w:sz w:val="20"/>
          <w:szCs w:val="20"/>
        </w:rPr>
        <w:t xml:space="preserve"> </w:t>
      </w:r>
    </w:p>
    <w:p w14:paraId="53FFCA43" w14:textId="29A76C9A" w:rsidR="007B3BF3" w:rsidRPr="007B3BF3" w:rsidRDefault="007B3BF3" w:rsidP="007B3BF3">
      <w:pPr>
        <w:jc w:val="both"/>
        <w:rPr>
          <w:rFonts w:cstheme="minorHAnsi"/>
          <w:sz w:val="20"/>
          <w:szCs w:val="20"/>
        </w:rPr>
      </w:pPr>
      <w:r w:rsidRPr="007B3BF3">
        <w:rPr>
          <w:rFonts w:cstheme="minorHAnsi"/>
          <w:sz w:val="20"/>
          <w:szCs w:val="20"/>
        </w:rPr>
        <w:t xml:space="preserve">Z výše uvedených skutečností Vás tímto žádám o zvážení </w:t>
      </w:r>
      <w:r w:rsidRPr="007B3BF3">
        <w:rPr>
          <w:rFonts w:cstheme="minorHAnsi"/>
          <w:sz w:val="20"/>
          <w:szCs w:val="20"/>
        </w:rPr>
        <w:t xml:space="preserve">přezkoumání zákonnosti pravomocného rozhodnutí Městského soudu v Praze  ve věci Pavla </w:t>
      </w:r>
      <w:proofErr w:type="spellStart"/>
      <w:r w:rsidRPr="007B3BF3">
        <w:rPr>
          <w:rFonts w:cstheme="minorHAnsi"/>
          <w:sz w:val="20"/>
          <w:szCs w:val="20"/>
        </w:rPr>
        <w:t>Hrice</w:t>
      </w:r>
      <w:proofErr w:type="spellEnd"/>
      <w:r w:rsidRPr="007B3BF3">
        <w:rPr>
          <w:rFonts w:cstheme="minorHAnsi"/>
          <w:sz w:val="20"/>
          <w:szCs w:val="20"/>
        </w:rPr>
        <w:t>, nar. 8. 5. 1965, č. j. 4 T 10/2015</w:t>
      </w:r>
      <w:r w:rsidRPr="007B3BF3">
        <w:rPr>
          <w:rFonts w:cstheme="minorHAnsi"/>
          <w:sz w:val="20"/>
          <w:szCs w:val="20"/>
        </w:rPr>
        <w:t>.</w:t>
      </w:r>
    </w:p>
    <w:p w14:paraId="16FE2165" w14:textId="2E53E42D" w:rsidR="007B3BF3" w:rsidRPr="007B3BF3" w:rsidRDefault="007B3BF3" w:rsidP="007B3BF3">
      <w:pPr>
        <w:jc w:val="both"/>
        <w:rPr>
          <w:rFonts w:cstheme="minorHAnsi"/>
          <w:sz w:val="20"/>
          <w:szCs w:val="20"/>
        </w:rPr>
      </w:pPr>
    </w:p>
    <w:p w14:paraId="63656CEF" w14:textId="076FB377" w:rsidR="007B3BF3" w:rsidRPr="007B3BF3" w:rsidRDefault="007B3BF3" w:rsidP="007B3BF3">
      <w:pPr>
        <w:jc w:val="both"/>
        <w:rPr>
          <w:rFonts w:cstheme="minorHAnsi"/>
          <w:sz w:val="20"/>
          <w:szCs w:val="20"/>
        </w:rPr>
      </w:pPr>
      <w:r w:rsidRPr="007B3BF3">
        <w:rPr>
          <w:rFonts w:cstheme="minorHAnsi"/>
          <w:sz w:val="20"/>
          <w:szCs w:val="20"/>
        </w:rPr>
        <w:t>Děkuji Vám.</w:t>
      </w:r>
    </w:p>
    <w:p w14:paraId="1AD18F37" w14:textId="77777777" w:rsidR="007B64CA" w:rsidRPr="007B3BF3" w:rsidRDefault="007B64CA" w:rsidP="007B3BF3">
      <w:pPr>
        <w:jc w:val="both"/>
        <w:rPr>
          <w:rFonts w:cstheme="minorHAnsi"/>
          <w:sz w:val="20"/>
          <w:szCs w:val="20"/>
        </w:rPr>
      </w:pPr>
    </w:p>
    <w:p w14:paraId="02223853" w14:textId="3F7C2504" w:rsidR="00FF6B0A" w:rsidRPr="007B3BF3" w:rsidRDefault="00FF6B0A" w:rsidP="007B3BF3">
      <w:pPr>
        <w:jc w:val="both"/>
        <w:rPr>
          <w:rFonts w:cstheme="minorHAnsi"/>
          <w:sz w:val="20"/>
          <w:szCs w:val="20"/>
        </w:rPr>
      </w:pPr>
      <w:r w:rsidRPr="007B3BF3">
        <w:rPr>
          <w:rFonts w:cstheme="minorHAnsi"/>
          <w:sz w:val="20"/>
          <w:szCs w:val="20"/>
        </w:rPr>
        <w:t> </w:t>
      </w:r>
    </w:p>
    <w:p w14:paraId="18A4D935" w14:textId="1A18F482" w:rsidR="007B3BF3" w:rsidRPr="007B3BF3" w:rsidRDefault="007B3BF3" w:rsidP="007B3BF3">
      <w:pPr>
        <w:jc w:val="both"/>
        <w:rPr>
          <w:rFonts w:cstheme="minorHAnsi"/>
          <w:sz w:val="20"/>
          <w:szCs w:val="20"/>
        </w:rPr>
      </w:pPr>
      <w:r w:rsidRPr="007B3BF3">
        <w:rPr>
          <w:rFonts w:cstheme="minorHAnsi"/>
          <w:sz w:val="20"/>
          <w:szCs w:val="20"/>
        </w:rPr>
        <w:t>Mgr. Jiří Bušek</w:t>
      </w:r>
    </w:p>
    <w:p w14:paraId="4A68DC98" w14:textId="22231058" w:rsidR="007B3BF3" w:rsidRPr="007B3BF3" w:rsidRDefault="007B3BF3" w:rsidP="007B3BF3">
      <w:pPr>
        <w:jc w:val="both"/>
        <w:rPr>
          <w:rFonts w:cstheme="minorHAnsi"/>
          <w:sz w:val="20"/>
          <w:szCs w:val="20"/>
        </w:rPr>
      </w:pPr>
      <w:r w:rsidRPr="007B3BF3">
        <w:rPr>
          <w:rFonts w:cstheme="minorHAnsi"/>
          <w:sz w:val="20"/>
          <w:szCs w:val="20"/>
        </w:rPr>
        <w:t>Advokát</w:t>
      </w:r>
    </w:p>
    <w:p w14:paraId="49AA1057" w14:textId="3915D320" w:rsidR="007B3BF3" w:rsidRPr="007B3BF3" w:rsidRDefault="007B3BF3" w:rsidP="007B3BF3">
      <w:pPr>
        <w:jc w:val="both"/>
        <w:rPr>
          <w:rFonts w:cstheme="minorHAnsi"/>
          <w:sz w:val="20"/>
          <w:szCs w:val="20"/>
        </w:rPr>
      </w:pPr>
      <w:r w:rsidRPr="007B3BF3">
        <w:rPr>
          <w:rFonts w:cstheme="minorHAnsi"/>
          <w:sz w:val="20"/>
          <w:szCs w:val="20"/>
        </w:rPr>
        <w:t>U Bulhara 3</w:t>
      </w:r>
    </w:p>
    <w:p w14:paraId="15515130" w14:textId="0C5E053A" w:rsidR="007B3BF3" w:rsidRPr="007B3BF3" w:rsidRDefault="007B3BF3" w:rsidP="007B3BF3">
      <w:pPr>
        <w:jc w:val="both"/>
        <w:rPr>
          <w:rFonts w:cstheme="minorHAnsi"/>
          <w:sz w:val="20"/>
          <w:szCs w:val="20"/>
        </w:rPr>
      </w:pPr>
      <w:r w:rsidRPr="007B3BF3">
        <w:rPr>
          <w:rFonts w:cstheme="minorHAnsi"/>
          <w:sz w:val="20"/>
          <w:szCs w:val="20"/>
        </w:rPr>
        <w:t>110 00 Praha 1</w:t>
      </w:r>
    </w:p>
    <w:p w14:paraId="0DFB321A" w14:textId="78BDD37A" w:rsidR="007B3BF3" w:rsidRPr="007B3BF3" w:rsidRDefault="007B3BF3" w:rsidP="007B3BF3">
      <w:pPr>
        <w:jc w:val="both"/>
        <w:rPr>
          <w:rFonts w:cstheme="minorHAnsi"/>
          <w:sz w:val="20"/>
          <w:szCs w:val="20"/>
        </w:rPr>
      </w:pPr>
    </w:p>
    <w:p w14:paraId="2566ECD4" w14:textId="11828D63" w:rsidR="007B3BF3" w:rsidRPr="007B3BF3" w:rsidRDefault="007B3BF3" w:rsidP="007B3BF3">
      <w:pPr>
        <w:jc w:val="both"/>
        <w:rPr>
          <w:rFonts w:cstheme="minorHAnsi"/>
          <w:sz w:val="20"/>
          <w:szCs w:val="20"/>
        </w:rPr>
      </w:pPr>
      <w:r w:rsidRPr="007B3BF3">
        <w:rPr>
          <w:rFonts w:cstheme="minorHAnsi"/>
          <w:sz w:val="20"/>
          <w:szCs w:val="20"/>
        </w:rPr>
        <w:t xml:space="preserve">Email: </w:t>
      </w:r>
      <w:hyperlink r:id="rId5" w:history="1">
        <w:r w:rsidRPr="007B3BF3">
          <w:rPr>
            <w:rStyle w:val="Hypertextovodkaz"/>
            <w:rFonts w:cstheme="minorHAnsi"/>
            <w:sz w:val="20"/>
            <w:szCs w:val="20"/>
          </w:rPr>
          <w:t>jiri.busek@elegals.cz</w:t>
        </w:r>
      </w:hyperlink>
    </w:p>
    <w:p w14:paraId="566D75B6" w14:textId="71F0A37B" w:rsidR="007B3BF3" w:rsidRPr="007B3BF3" w:rsidRDefault="007B3BF3" w:rsidP="007B3BF3">
      <w:pPr>
        <w:jc w:val="both"/>
        <w:rPr>
          <w:rFonts w:eastAsia="Times New Roman" w:cstheme="minorHAnsi"/>
          <w:color w:val="444444"/>
          <w:sz w:val="20"/>
          <w:szCs w:val="20"/>
          <w:lang w:eastAsia="cs-CZ"/>
        </w:rPr>
      </w:pPr>
      <w:r w:rsidRPr="007B3BF3">
        <w:rPr>
          <w:rFonts w:cstheme="minorHAnsi"/>
          <w:sz w:val="20"/>
          <w:szCs w:val="20"/>
        </w:rPr>
        <w:t xml:space="preserve">IDS: </w:t>
      </w:r>
      <w:r w:rsidRPr="007B3BF3">
        <w:rPr>
          <w:rFonts w:eastAsia="Times New Roman" w:cstheme="minorHAnsi"/>
          <w:color w:val="444444"/>
          <w:sz w:val="20"/>
          <w:szCs w:val="20"/>
          <w:lang w:eastAsia="cs-CZ"/>
        </w:rPr>
        <w:t>xt8hucg</w:t>
      </w:r>
    </w:p>
    <w:p w14:paraId="6BB06533" w14:textId="1A176C04" w:rsidR="007B3BF3" w:rsidRPr="00A54365" w:rsidRDefault="007B3BF3" w:rsidP="00A54365">
      <w:pPr>
        <w:pStyle w:val="Bezmezer"/>
        <w:jc w:val="both"/>
        <w:rPr>
          <w:sz w:val="18"/>
          <w:szCs w:val="18"/>
        </w:rPr>
      </w:pPr>
    </w:p>
    <w:p w14:paraId="1BBD8C8F" w14:textId="77777777" w:rsidR="009066C7" w:rsidRPr="00A54365" w:rsidRDefault="009066C7" w:rsidP="00A54365">
      <w:pPr>
        <w:pStyle w:val="Bezmezer"/>
        <w:jc w:val="both"/>
        <w:rPr>
          <w:sz w:val="18"/>
          <w:szCs w:val="18"/>
        </w:rPr>
      </w:pPr>
    </w:p>
    <w:sectPr w:rsidR="009066C7" w:rsidRPr="00A54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0A"/>
    <w:rsid w:val="003905A4"/>
    <w:rsid w:val="00684C93"/>
    <w:rsid w:val="0070088D"/>
    <w:rsid w:val="00723F3B"/>
    <w:rsid w:val="007718F2"/>
    <w:rsid w:val="007B3BF3"/>
    <w:rsid w:val="007B64CA"/>
    <w:rsid w:val="007F358C"/>
    <w:rsid w:val="00896C52"/>
    <w:rsid w:val="008D1E81"/>
    <w:rsid w:val="009066C7"/>
    <w:rsid w:val="0095548C"/>
    <w:rsid w:val="00A54365"/>
    <w:rsid w:val="00A82056"/>
    <w:rsid w:val="00A95B76"/>
    <w:rsid w:val="00B610EE"/>
    <w:rsid w:val="00C87C7E"/>
    <w:rsid w:val="00CA4E0A"/>
    <w:rsid w:val="00D31C93"/>
    <w:rsid w:val="00DE783A"/>
    <w:rsid w:val="00E825EB"/>
    <w:rsid w:val="00E83833"/>
    <w:rsid w:val="00F261F8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6FAE"/>
  <w15:chartTrackingRefBased/>
  <w15:docId w15:val="{3CD2633C-73C0-4A34-B3A9-A35B713E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6B0A"/>
    <w:rPr>
      <w:b/>
      <w:bCs/>
    </w:rPr>
  </w:style>
  <w:style w:type="paragraph" w:styleId="Bezmezer">
    <w:name w:val="No Spacing"/>
    <w:uiPriority w:val="1"/>
    <w:qFormat/>
    <w:rsid w:val="00A5436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261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3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i.busek@elegals.cz" TargetMode="External"/><Relationship Id="rId4" Type="http://schemas.openxmlformats.org/officeDocument/2006/relationships/hyperlink" Target="aspi://module='ASPI'&amp;link='140/1961%20Sb.%2523248'&amp;ucin-k-dni='9.4.2003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Busek</dc:creator>
  <cp:keywords/>
  <dc:description/>
  <cp:lastModifiedBy>Jiri Busek</cp:lastModifiedBy>
  <cp:revision>3</cp:revision>
  <dcterms:created xsi:type="dcterms:W3CDTF">2020-04-21T13:17:00Z</dcterms:created>
  <dcterms:modified xsi:type="dcterms:W3CDTF">2020-04-21T13:20:00Z</dcterms:modified>
</cp:coreProperties>
</file>